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3348"/>
        <w:gridCol w:w="5508"/>
      </w:tblGrid>
      <w:tr w:rsidR="006440E8" w:rsidRPr="006440E8" w:rsidTr="007D61DC">
        <w:tc>
          <w:tcPr>
            <w:tcW w:w="3348" w:type="dxa"/>
            <w:tcBorders>
              <w:top w:val="nil"/>
              <w:left w:val="nil"/>
              <w:bottom w:val="nil"/>
              <w:right w:val="nil"/>
              <w:tl2br w:val="nil"/>
              <w:tr2bl w:val="nil"/>
            </w:tcBorders>
            <w:shd w:val="clear" w:color="auto" w:fill="auto"/>
            <w:tcMar>
              <w:top w:w="0" w:type="dxa"/>
              <w:left w:w="108" w:type="dxa"/>
              <w:bottom w:w="0" w:type="dxa"/>
              <w:right w:w="108" w:type="dxa"/>
            </w:tcMar>
          </w:tcPr>
          <w:p w:rsidR="006440E8" w:rsidRPr="006440E8" w:rsidRDefault="006440E8" w:rsidP="007D61DC">
            <w:pPr>
              <w:spacing w:before="120"/>
              <w:jc w:val="center"/>
              <w:rPr>
                <w:sz w:val="28"/>
                <w:szCs w:val="28"/>
              </w:rPr>
            </w:pPr>
            <w:r w:rsidRPr="006440E8">
              <w:rPr>
                <w:b/>
                <w:bCs/>
                <w:sz w:val="28"/>
                <w:szCs w:val="28"/>
              </w:rPr>
              <w:t>HỘI ĐỒNG NHÂN DÂN</w:t>
            </w:r>
            <w:r w:rsidRPr="006440E8">
              <w:rPr>
                <w:sz w:val="28"/>
                <w:szCs w:val="28"/>
              </w:rPr>
              <w:br/>
            </w:r>
            <w:r w:rsidRPr="006440E8">
              <w:rPr>
                <w:b/>
                <w:bCs/>
                <w:sz w:val="28"/>
                <w:szCs w:val="28"/>
              </w:rPr>
              <w:t>TỈNH QUẢNG NGÃI</w:t>
            </w:r>
            <w:r w:rsidRPr="006440E8">
              <w:rPr>
                <w:b/>
                <w:bCs/>
                <w:sz w:val="28"/>
                <w:szCs w:val="28"/>
              </w:rPr>
              <w:br/>
              <w:t>-------</w:t>
            </w:r>
          </w:p>
        </w:tc>
        <w:tc>
          <w:tcPr>
            <w:tcW w:w="5508" w:type="dxa"/>
            <w:tcBorders>
              <w:top w:val="nil"/>
              <w:left w:val="nil"/>
              <w:bottom w:val="nil"/>
              <w:right w:val="nil"/>
              <w:tl2br w:val="nil"/>
              <w:tr2bl w:val="nil"/>
            </w:tcBorders>
            <w:shd w:val="clear" w:color="auto" w:fill="auto"/>
            <w:tcMar>
              <w:top w:w="0" w:type="dxa"/>
              <w:left w:w="108" w:type="dxa"/>
              <w:bottom w:w="0" w:type="dxa"/>
              <w:right w:w="108" w:type="dxa"/>
            </w:tcMar>
          </w:tcPr>
          <w:p w:rsidR="006440E8" w:rsidRPr="006440E8" w:rsidRDefault="006440E8" w:rsidP="007D61DC">
            <w:pPr>
              <w:spacing w:before="120"/>
              <w:jc w:val="center"/>
              <w:rPr>
                <w:sz w:val="28"/>
                <w:szCs w:val="28"/>
              </w:rPr>
            </w:pPr>
            <w:r w:rsidRPr="006440E8">
              <w:rPr>
                <w:b/>
                <w:bCs/>
                <w:sz w:val="28"/>
                <w:szCs w:val="28"/>
              </w:rPr>
              <w:t>CỘNG HÒA XÃ HỘI CHỦ NGHĨA VIỆT NAM</w:t>
            </w:r>
            <w:r w:rsidRPr="006440E8">
              <w:rPr>
                <w:b/>
                <w:bCs/>
                <w:sz w:val="28"/>
                <w:szCs w:val="28"/>
              </w:rPr>
              <w:br/>
              <w:t xml:space="preserve">Độc lập - Tự do - Hạnh phúc </w:t>
            </w:r>
            <w:r w:rsidRPr="006440E8">
              <w:rPr>
                <w:b/>
                <w:bCs/>
                <w:sz w:val="28"/>
                <w:szCs w:val="28"/>
              </w:rPr>
              <w:br/>
              <w:t>---------------</w:t>
            </w:r>
          </w:p>
        </w:tc>
      </w:tr>
      <w:tr w:rsidR="006440E8" w:rsidRPr="006440E8" w:rsidTr="007D61DC">
        <w:tblPrEx>
          <w:tblBorders>
            <w:top w:val="none" w:sz="0" w:space="0" w:color="auto"/>
            <w:bottom w:val="none" w:sz="0" w:space="0" w:color="auto"/>
            <w:insideH w:val="none" w:sz="0" w:space="0" w:color="auto"/>
            <w:insideV w:val="none" w:sz="0" w:space="0" w:color="auto"/>
          </w:tblBorders>
        </w:tblPrEx>
        <w:tc>
          <w:tcPr>
            <w:tcW w:w="3348" w:type="dxa"/>
            <w:tcBorders>
              <w:top w:val="nil"/>
              <w:left w:val="nil"/>
              <w:bottom w:val="nil"/>
              <w:right w:val="nil"/>
              <w:tl2br w:val="nil"/>
              <w:tr2bl w:val="nil"/>
            </w:tcBorders>
            <w:shd w:val="clear" w:color="auto" w:fill="auto"/>
            <w:tcMar>
              <w:top w:w="0" w:type="dxa"/>
              <w:left w:w="108" w:type="dxa"/>
              <w:bottom w:w="0" w:type="dxa"/>
              <w:right w:w="108" w:type="dxa"/>
            </w:tcMar>
          </w:tcPr>
          <w:p w:rsidR="006440E8" w:rsidRPr="006440E8" w:rsidRDefault="006440E8" w:rsidP="007D61DC">
            <w:pPr>
              <w:spacing w:before="120"/>
              <w:jc w:val="center"/>
              <w:rPr>
                <w:sz w:val="28"/>
                <w:szCs w:val="28"/>
              </w:rPr>
            </w:pPr>
            <w:r w:rsidRPr="006440E8">
              <w:rPr>
                <w:sz w:val="28"/>
                <w:szCs w:val="28"/>
              </w:rPr>
              <w:t>Số: 06/2018/NQ-HĐND</w:t>
            </w:r>
          </w:p>
        </w:tc>
        <w:tc>
          <w:tcPr>
            <w:tcW w:w="5508" w:type="dxa"/>
            <w:tcBorders>
              <w:top w:val="nil"/>
              <w:left w:val="nil"/>
              <w:bottom w:val="nil"/>
              <w:right w:val="nil"/>
              <w:tl2br w:val="nil"/>
              <w:tr2bl w:val="nil"/>
            </w:tcBorders>
            <w:shd w:val="clear" w:color="auto" w:fill="auto"/>
            <w:tcMar>
              <w:top w:w="0" w:type="dxa"/>
              <w:left w:w="108" w:type="dxa"/>
              <w:bottom w:w="0" w:type="dxa"/>
              <w:right w:w="108" w:type="dxa"/>
            </w:tcMar>
          </w:tcPr>
          <w:p w:rsidR="006440E8" w:rsidRPr="006440E8" w:rsidRDefault="006440E8" w:rsidP="007D61DC">
            <w:pPr>
              <w:spacing w:before="120"/>
              <w:jc w:val="right"/>
              <w:rPr>
                <w:sz w:val="28"/>
                <w:szCs w:val="28"/>
              </w:rPr>
            </w:pPr>
            <w:r w:rsidRPr="006440E8">
              <w:rPr>
                <w:i/>
                <w:iCs/>
                <w:sz w:val="28"/>
                <w:szCs w:val="28"/>
              </w:rPr>
              <w:t xml:space="preserve">Quảng Ngãi, ngày 13 tháng 7 năm 2018 </w:t>
            </w:r>
          </w:p>
        </w:tc>
      </w:tr>
    </w:tbl>
    <w:p w:rsidR="006440E8" w:rsidRPr="006440E8" w:rsidRDefault="006440E8" w:rsidP="006440E8">
      <w:pPr>
        <w:spacing w:before="120" w:after="280" w:afterAutospacing="1"/>
        <w:rPr>
          <w:sz w:val="28"/>
          <w:szCs w:val="28"/>
        </w:rPr>
      </w:pPr>
      <w:r w:rsidRPr="006440E8">
        <w:rPr>
          <w:sz w:val="28"/>
          <w:szCs w:val="28"/>
        </w:rPr>
        <w:t> </w:t>
      </w:r>
    </w:p>
    <w:p w:rsidR="006440E8" w:rsidRPr="006440E8" w:rsidRDefault="006440E8" w:rsidP="006440E8">
      <w:pPr>
        <w:spacing w:before="120" w:after="280" w:afterAutospacing="1"/>
        <w:jc w:val="center"/>
        <w:rPr>
          <w:sz w:val="28"/>
          <w:szCs w:val="28"/>
        </w:rPr>
      </w:pPr>
      <w:r w:rsidRPr="006440E8">
        <w:rPr>
          <w:b/>
          <w:bCs/>
          <w:sz w:val="28"/>
          <w:szCs w:val="28"/>
        </w:rPr>
        <w:t>NGHỊ QUYẾT</w:t>
      </w:r>
    </w:p>
    <w:p w:rsidR="006440E8" w:rsidRPr="006440E8" w:rsidRDefault="006440E8" w:rsidP="006440E8">
      <w:pPr>
        <w:spacing w:before="120" w:after="280" w:afterAutospacing="1"/>
        <w:jc w:val="center"/>
        <w:rPr>
          <w:color w:val="000000" w:themeColor="text1"/>
          <w:sz w:val="28"/>
          <w:szCs w:val="28"/>
        </w:rPr>
      </w:pPr>
      <w:hyperlink r:id="rId4" w:history="1">
        <w:r w:rsidRPr="006440E8">
          <w:rPr>
            <w:rStyle w:val="Hyperlink"/>
            <w:color w:val="000000" w:themeColor="text1"/>
            <w:sz w:val="28"/>
            <w:szCs w:val="28"/>
            <w:u w:val="none"/>
          </w:rPr>
          <w:t>SỬA ĐỔI, BỔ SUNG ĐIỀU 5 VÀ ĐIỀU 6 QUY ĐỊNH NGUYÊN TẮC, TIÊU CHÍ, ĐỊNH MỨC PHÂN BỔ VỐN NGÂN SÁCH TRUNG ƯƠNG VÀ TỶ LỆ VỐN ĐỐI ỨNG CỦA NGÂN SÁCH ĐỊA PHƯƠNG THỰC HIỆN CHƯƠNG TRÌNH MỤC TIÊU QUỐC GIA GIẢM NGHÈO BỀN VỮNG TỈNH QUẢNG NGÃI GIAI ĐOẠN 2016 - 2020 BAN HÀNH KÈM THEO NGHỊ QUYẾT SỐ 24/2017/NQ-HĐND NGÀY 30 THÁNG 3 NĂM 2017 CỦA HỘI ĐỒNG NHÂN DÂN TỈNH</w:t>
        </w:r>
      </w:hyperlink>
    </w:p>
    <w:p w:rsidR="006440E8" w:rsidRPr="006440E8" w:rsidRDefault="006440E8" w:rsidP="006440E8">
      <w:pPr>
        <w:spacing w:before="120" w:after="280" w:afterAutospacing="1"/>
        <w:jc w:val="center"/>
        <w:rPr>
          <w:sz w:val="28"/>
          <w:szCs w:val="28"/>
        </w:rPr>
      </w:pPr>
      <w:r w:rsidRPr="006440E8">
        <w:rPr>
          <w:b/>
          <w:bCs/>
          <w:sz w:val="28"/>
          <w:szCs w:val="28"/>
        </w:rPr>
        <w:t>HỘI ĐỒNG NHÂN DÂN TỈNH QUẢNG NGÃI</w:t>
      </w:r>
      <w:r w:rsidRPr="006440E8">
        <w:rPr>
          <w:b/>
          <w:bCs/>
          <w:sz w:val="28"/>
          <w:szCs w:val="28"/>
        </w:rPr>
        <w:br/>
        <w:t>KHÓA XII, KỲ HỌP THỨ 9</w:t>
      </w:r>
      <w:bookmarkStart w:id="0" w:name="_GoBack"/>
      <w:bookmarkEnd w:id="0"/>
    </w:p>
    <w:p w:rsidR="006440E8" w:rsidRPr="006440E8" w:rsidRDefault="006440E8" w:rsidP="006440E8">
      <w:pPr>
        <w:spacing w:before="120" w:after="280" w:afterAutospacing="1"/>
        <w:rPr>
          <w:sz w:val="28"/>
          <w:szCs w:val="28"/>
        </w:rPr>
      </w:pPr>
      <w:r w:rsidRPr="006440E8">
        <w:rPr>
          <w:i/>
          <w:iCs/>
          <w:sz w:val="28"/>
          <w:szCs w:val="28"/>
        </w:rPr>
        <w:t>Căn cứ Luật Tổ chức chính quyền địa phương ngày 19 tháng 6 năm 2015;</w:t>
      </w:r>
    </w:p>
    <w:p w:rsidR="006440E8" w:rsidRPr="006440E8" w:rsidRDefault="006440E8" w:rsidP="006440E8">
      <w:pPr>
        <w:spacing w:before="120" w:after="280" w:afterAutospacing="1"/>
        <w:rPr>
          <w:sz w:val="28"/>
          <w:szCs w:val="28"/>
        </w:rPr>
      </w:pPr>
      <w:r w:rsidRPr="006440E8">
        <w:rPr>
          <w:i/>
          <w:iCs/>
          <w:sz w:val="28"/>
          <w:szCs w:val="28"/>
        </w:rPr>
        <w:t>Căn cứ Luật Đầu tư công ngày 18 tháng 6 năm 2014;</w:t>
      </w:r>
    </w:p>
    <w:p w:rsidR="006440E8" w:rsidRPr="006440E8" w:rsidRDefault="006440E8" w:rsidP="006440E8">
      <w:pPr>
        <w:spacing w:before="120" w:after="280" w:afterAutospacing="1"/>
        <w:rPr>
          <w:sz w:val="28"/>
          <w:szCs w:val="28"/>
        </w:rPr>
      </w:pPr>
      <w:r w:rsidRPr="006440E8">
        <w:rPr>
          <w:i/>
          <w:iCs/>
          <w:sz w:val="28"/>
          <w:szCs w:val="28"/>
        </w:rPr>
        <w:t>Căn cứ Luật Ngân sách nhà nước ngày 25 tháng 6 năm 2015;</w:t>
      </w:r>
    </w:p>
    <w:p w:rsidR="006440E8" w:rsidRPr="006440E8" w:rsidRDefault="006440E8" w:rsidP="006440E8">
      <w:pPr>
        <w:spacing w:before="120" w:after="280" w:afterAutospacing="1"/>
        <w:rPr>
          <w:sz w:val="28"/>
          <w:szCs w:val="28"/>
        </w:rPr>
      </w:pPr>
      <w:r w:rsidRPr="006440E8">
        <w:rPr>
          <w:i/>
          <w:iCs/>
          <w:sz w:val="28"/>
          <w:szCs w:val="28"/>
        </w:rPr>
        <w:t>Căn cứ Nghị định số 163/2016/NĐ-CP ngày 21 tháng 12 năm 2016 của Chính phủ quy định chi tiết thi hành một số điều của Luật Ngân sách nhà nước;</w:t>
      </w:r>
    </w:p>
    <w:p w:rsidR="006440E8" w:rsidRPr="006440E8" w:rsidRDefault="006440E8" w:rsidP="006440E8">
      <w:pPr>
        <w:spacing w:before="120" w:after="280" w:afterAutospacing="1"/>
        <w:rPr>
          <w:sz w:val="28"/>
          <w:szCs w:val="28"/>
        </w:rPr>
      </w:pPr>
      <w:r w:rsidRPr="006440E8">
        <w:rPr>
          <w:i/>
          <w:iCs/>
          <w:sz w:val="28"/>
          <w:szCs w:val="28"/>
        </w:rPr>
        <w:t>Căn cứ Nghị quyết số 76/2014/QH13 ngày 24 tháng 6 năm 2014 của Quốc hội về đẩy mạnh thực hiện Chương trình mục tiêu giảm nghèo bền vững đến năm 2020;</w:t>
      </w:r>
    </w:p>
    <w:p w:rsidR="006440E8" w:rsidRPr="006440E8" w:rsidRDefault="006440E8" w:rsidP="006440E8">
      <w:pPr>
        <w:spacing w:before="120" w:after="280" w:afterAutospacing="1"/>
        <w:rPr>
          <w:sz w:val="28"/>
          <w:szCs w:val="28"/>
        </w:rPr>
      </w:pPr>
      <w:r w:rsidRPr="006440E8">
        <w:rPr>
          <w:i/>
          <w:iCs/>
          <w:sz w:val="28"/>
          <w:szCs w:val="28"/>
        </w:rPr>
        <w:t>Căn cứ Nghị quyết số 100/2015/QH13 ngày 12 tháng 11 năm 2015 của Quốc hội về việc phê duyệt chủ trương đầu tư các Chương trình mục tiêu quốc gia giai đoạn 2016-2020;</w:t>
      </w:r>
    </w:p>
    <w:p w:rsidR="006440E8" w:rsidRPr="006440E8" w:rsidRDefault="006440E8" w:rsidP="006440E8">
      <w:pPr>
        <w:spacing w:before="120" w:after="280" w:afterAutospacing="1"/>
        <w:rPr>
          <w:sz w:val="28"/>
          <w:szCs w:val="28"/>
        </w:rPr>
      </w:pPr>
      <w:r w:rsidRPr="006440E8">
        <w:rPr>
          <w:i/>
          <w:iCs/>
          <w:sz w:val="28"/>
          <w:szCs w:val="28"/>
        </w:rPr>
        <w:t>Căn cứ Quyết định số 48/2016/QĐ-TTg ngày 31 tháng 10 năm 2016 của Thủ tướng Chính phủ ban hành Quy định nguyên tắc tiêu chí, định mức phân bổ vốn ngân sách trung ương và tỷ lệ vốn đối ứng ngân sách địa phương thực hiện CTMTQG Giảm nghèo bền vững giai đoạn 2016-2020;</w:t>
      </w:r>
    </w:p>
    <w:p w:rsidR="006440E8" w:rsidRPr="006440E8" w:rsidRDefault="006440E8" w:rsidP="006440E8">
      <w:pPr>
        <w:spacing w:before="120" w:after="280" w:afterAutospacing="1"/>
        <w:rPr>
          <w:sz w:val="28"/>
          <w:szCs w:val="28"/>
        </w:rPr>
      </w:pPr>
      <w:r w:rsidRPr="006440E8">
        <w:rPr>
          <w:i/>
          <w:iCs/>
          <w:sz w:val="28"/>
          <w:szCs w:val="28"/>
        </w:rPr>
        <w:lastRenderedPageBreak/>
        <w:t>Xét Tờ trình số 56/TTr-UBND ngày 18 tháng 6 năm 2018 của Uỷ ban nhân dân tỉnh về việc ban hành Nghị quyết sửa đổi, bổ sung một số nội dung tại Điều 5 và Điều 6 Quy định nguyên tắc, tiêu chí, định mức phân bổ vốn ngân sách Trung ương và tỷ lệ vốn đối ứng của ngân sách địa phương thực hiện Chương trình mục tiêu quốc gia Giảm nghèo bền vững tỉnh Quảng Ngãi giai đoạn 2016 - 2020 ban hành kèm theo Nghị quyết số 24/2017/NQ-HĐND; Báo cáo thẩm tra của Ban Kinh tế - Ngân sách; ý kiến thảo luận của đại biểu Hội đồng nhân dân tại kỳ họp.</w:t>
      </w:r>
    </w:p>
    <w:p w:rsidR="006440E8" w:rsidRPr="006440E8" w:rsidRDefault="006440E8" w:rsidP="006440E8">
      <w:pPr>
        <w:spacing w:before="120" w:after="280" w:afterAutospacing="1"/>
        <w:jc w:val="center"/>
        <w:rPr>
          <w:sz w:val="28"/>
          <w:szCs w:val="28"/>
        </w:rPr>
      </w:pPr>
      <w:r w:rsidRPr="006440E8">
        <w:rPr>
          <w:b/>
          <w:bCs/>
          <w:sz w:val="28"/>
          <w:szCs w:val="28"/>
        </w:rPr>
        <w:t>QUYẾT NGHỊ:</w:t>
      </w:r>
    </w:p>
    <w:p w:rsidR="006440E8" w:rsidRPr="006440E8" w:rsidRDefault="006440E8" w:rsidP="006440E8">
      <w:pPr>
        <w:spacing w:before="120" w:after="280" w:afterAutospacing="1"/>
        <w:rPr>
          <w:sz w:val="28"/>
          <w:szCs w:val="28"/>
        </w:rPr>
      </w:pPr>
      <w:r w:rsidRPr="006440E8">
        <w:rPr>
          <w:b/>
          <w:bCs/>
          <w:sz w:val="28"/>
          <w:szCs w:val="28"/>
        </w:rPr>
        <w:t>Điều 1. Sửa đổi, bổ sung Điều 5 và Điều 6 Quy định nguyên tắc, tiêu chí, định mức phân bổ vốn ngân sách Trung ương và tỷ lệ vốn đối ứng của ngân sách địa phương thực hiện Chương trình mục tiêu quốc gia Giảm nghèo bền vững tỉnh Quảng Ngãi giai đoạn 2016 - 2020 ban hành kèm theo Nghị quyết số 24/2017/NQ-HĐND ngày 30 tháng 3 năm 2017 của Hội đồng nhân dân tỉnh:</w:t>
      </w:r>
    </w:p>
    <w:p w:rsidR="006440E8" w:rsidRPr="006440E8" w:rsidRDefault="006440E8" w:rsidP="006440E8">
      <w:pPr>
        <w:spacing w:before="120" w:after="280" w:afterAutospacing="1"/>
        <w:rPr>
          <w:sz w:val="28"/>
          <w:szCs w:val="28"/>
        </w:rPr>
      </w:pPr>
      <w:r w:rsidRPr="006440E8">
        <w:rPr>
          <w:sz w:val="28"/>
          <w:szCs w:val="28"/>
        </w:rPr>
        <w:t>1. Định mức phân bổ vốn sự nghiệp duy tu bảo dưỡng tại điểm b khoản 1 Điều 5 được sửa đổi, bổ sung như sau:</w:t>
      </w:r>
    </w:p>
    <w:p w:rsidR="006440E8" w:rsidRPr="006440E8" w:rsidRDefault="006440E8" w:rsidP="006440E8">
      <w:pPr>
        <w:spacing w:before="120" w:after="280" w:afterAutospacing="1"/>
        <w:rPr>
          <w:sz w:val="28"/>
          <w:szCs w:val="28"/>
        </w:rPr>
      </w:pPr>
      <w:proofErr w:type="gramStart"/>
      <w:r w:rsidRPr="006440E8">
        <w:rPr>
          <w:sz w:val="28"/>
          <w:szCs w:val="28"/>
        </w:rPr>
        <w:t>“ Đối</w:t>
      </w:r>
      <w:proofErr w:type="gramEnd"/>
      <w:r w:rsidRPr="006440E8">
        <w:rPr>
          <w:sz w:val="28"/>
          <w:szCs w:val="28"/>
        </w:rPr>
        <w:t xml:space="preserve"> với vốn sự nghiệp duy tu bảo dưỡng: bằng 6,3% vốn đầu tư phát triển cơ sở hạ tầng/xã/năm. Phân bổ vốn theo thứ tự ưu tiên đối với 19 xã đặc biệt khó khăn vùng bãi ngang ven biển và hải đảo trong năm kế hoạch thuộc giai đoạn 2018-2020 cụ thể: năm 2018 bố trí cho 7 xã, năm 2019 bố trí cho 6 xã, năm 2020 bố trí cho 6 xã”.</w:t>
      </w:r>
    </w:p>
    <w:p w:rsidR="006440E8" w:rsidRPr="006440E8" w:rsidRDefault="006440E8" w:rsidP="006440E8">
      <w:pPr>
        <w:spacing w:before="120" w:after="280" w:afterAutospacing="1"/>
        <w:rPr>
          <w:sz w:val="28"/>
          <w:szCs w:val="28"/>
        </w:rPr>
      </w:pPr>
      <w:r w:rsidRPr="006440E8">
        <w:rPr>
          <w:sz w:val="28"/>
          <w:szCs w:val="28"/>
        </w:rPr>
        <w:t>2. Phương pháp tính định mức phân bổ vốn tại điểm d khoản 1 Điều 5 được sửa đổi, bổ sung như sau:</w:t>
      </w:r>
    </w:p>
    <w:p w:rsidR="006440E8" w:rsidRPr="006440E8" w:rsidRDefault="006440E8" w:rsidP="006440E8">
      <w:pPr>
        <w:spacing w:before="120" w:after="280" w:afterAutospacing="1"/>
        <w:rPr>
          <w:sz w:val="28"/>
          <w:szCs w:val="28"/>
        </w:rPr>
      </w:pPr>
      <w:r w:rsidRPr="006440E8">
        <w:rPr>
          <w:sz w:val="28"/>
          <w:szCs w:val="28"/>
        </w:rPr>
        <w:t>“Phương pháp tính định mức phân bổ vốn:</w:t>
      </w:r>
    </w:p>
    <w:p w:rsidR="006440E8" w:rsidRPr="006440E8" w:rsidRDefault="006440E8" w:rsidP="006440E8">
      <w:pPr>
        <w:spacing w:before="120" w:after="280" w:afterAutospacing="1"/>
        <w:rPr>
          <w:sz w:val="28"/>
          <w:szCs w:val="28"/>
        </w:rPr>
      </w:pPr>
      <w:r w:rsidRPr="006440E8">
        <w:rPr>
          <w:sz w:val="28"/>
          <w:szCs w:val="28"/>
        </w:rPr>
        <w:t>- Định mức phân bổ đối với xã đặc biệt khó khăn vùng bãi ngang ven biển và hải đảo là: 30 triệu đồng/xã/năm (trừ các xã đạt chuẩn nông thôn mới, các xã lên phường, thị trấn)”</w:t>
      </w:r>
    </w:p>
    <w:p w:rsidR="006440E8" w:rsidRPr="006440E8" w:rsidRDefault="006440E8" w:rsidP="006440E8">
      <w:pPr>
        <w:spacing w:before="120" w:after="280" w:afterAutospacing="1"/>
        <w:rPr>
          <w:sz w:val="28"/>
          <w:szCs w:val="28"/>
        </w:rPr>
      </w:pPr>
      <w:r w:rsidRPr="006440E8">
        <w:rPr>
          <w:sz w:val="28"/>
          <w:szCs w:val="28"/>
        </w:rPr>
        <w:t xml:space="preserve">- Định mức phân bổ cho Sở Lao động Thương binh và xã hội = Số lượng người </w:t>
      </w:r>
      <w:proofErr w:type="gramStart"/>
      <w:r w:rsidRPr="006440E8">
        <w:rPr>
          <w:sz w:val="28"/>
          <w:szCs w:val="28"/>
        </w:rPr>
        <w:t>lao</w:t>
      </w:r>
      <w:proofErr w:type="gramEnd"/>
      <w:r w:rsidRPr="006440E8">
        <w:rPr>
          <w:sz w:val="28"/>
          <w:szCs w:val="28"/>
        </w:rPr>
        <w:t xml:space="preserve"> động được hỗ trợ theo kế hoạch x Định mức hỗ trợ bình quân/01 lao động;</w:t>
      </w:r>
    </w:p>
    <w:p w:rsidR="006440E8" w:rsidRPr="006440E8" w:rsidRDefault="006440E8" w:rsidP="006440E8">
      <w:pPr>
        <w:spacing w:before="120" w:after="280" w:afterAutospacing="1"/>
        <w:rPr>
          <w:sz w:val="28"/>
          <w:szCs w:val="28"/>
        </w:rPr>
      </w:pPr>
      <w:r w:rsidRPr="006440E8">
        <w:rPr>
          <w:sz w:val="28"/>
          <w:szCs w:val="28"/>
        </w:rPr>
        <w:t xml:space="preserve">- Định mức phân bổ vốn cho các huyện nghèo </w:t>
      </w:r>
      <w:proofErr w:type="gramStart"/>
      <w:r w:rsidRPr="006440E8">
        <w:rPr>
          <w:sz w:val="28"/>
          <w:szCs w:val="28"/>
        </w:rPr>
        <w:t>theo</w:t>
      </w:r>
      <w:proofErr w:type="gramEnd"/>
      <w:r w:rsidRPr="006440E8">
        <w:rPr>
          <w:sz w:val="28"/>
          <w:szCs w:val="28"/>
        </w:rPr>
        <w:t xml:space="preserve"> Nghị quyết số 30a/2008/NQ-CP:</w:t>
      </w:r>
    </w:p>
    <w:p w:rsidR="006440E8" w:rsidRPr="006440E8" w:rsidRDefault="006440E8" w:rsidP="006440E8">
      <w:pPr>
        <w:spacing w:before="120" w:after="280" w:afterAutospacing="1"/>
        <w:rPr>
          <w:sz w:val="28"/>
          <w:szCs w:val="28"/>
        </w:rPr>
      </w:pPr>
      <w:r w:rsidRPr="006440E8">
        <w:rPr>
          <w:sz w:val="28"/>
          <w:szCs w:val="28"/>
        </w:rPr>
        <w:t xml:space="preserve">Tổng nguồn vốn sự nghiệp cho một huyện = A x X </w:t>
      </w:r>
    </w:p>
    <w:p w:rsidR="006440E8" w:rsidRPr="006440E8" w:rsidRDefault="006440E8" w:rsidP="006440E8">
      <w:pPr>
        <w:spacing w:before="120" w:after="280" w:afterAutospacing="1"/>
        <w:rPr>
          <w:sz w:val="28"/>
          <w:szCs w:val="28"/>
        </w:rPr>
      </w:pPr>
      <w:r w:rsidRPr="006440E8">
        <w:rPr>
          <w:sz w:val="28"/>
          <w:szCs w:val="28"/>
        </w:rPr>
        <w:t>Trong đó:</w:t>
      </w:r>
    </w:p>
    <w:p w:rsidR="006440E8" w:rsidRPr="006440E8" w:rsidRDefault="006440E8" w:rsidP="006440E8">
      <w:pPr>
        <w:spacing w:before="120" w:after="280" w:afterAutospacing="1"/>
        <w:rPr>
          <w:sz w:val="28"/>
          <w:szCs w:val="28"/>
        </w:rPr>
      </w:pPr>
      <w:r w:rsidRPr="006440E8">
        <w:rPr>
          <w:sz w:val="28"/>
          <w:szCs w:val="28"/>
        </w:rPr>
        <w:t>A: Định mức bình quân cho một huyện nghèo được xác định như sau:</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625"/>
        <w:gridCol w:w="2754"/>
        <w:gridCol w:w="258"/>
        <w:gridCol w:w="3121"/>
        <w:gridCol w:w="389"/>
        <w:gridCol w:w="2213"/>
      </w:tblGrid>
      <w:tr w:rsidR="006440E8" w:rsidRPr="006440E8" w:rsidTr="007D61DC">
        <w:tc>
          <w:tcPr>
            <w:tcW w:w="334" w:type="pct"/>
            <w:vMerge w:val="restart"/>
            <w:tcBorders>
              <w:top w:val="nil"/>
              <w:left w:val="nil"/>
              <w:bottom w:val="nil"/>
              <w:right w:val="nil"/>
              <w:tl2br w:val="nil"/>
              <w:tr2bl w:val="nil"/>
            </w:tcBorders>
            <w:shd w:val="clear" w:color="auto" w:fill="auto"/>
            <w:tcMar>
              <w:top w:w="0" w:type="dxa"/>
              <w:left w:w="0" w:type="dxa"/>
              <w:bottom w:w="0" w:type="dxa"/>
              <w:right w:w="0" w:type="dxa"/>
            </w:tcMar>
            <w:vAlign w:val="center"/>
          </w:tcPr>
          <w:p w:rsidR="006440E8" w:rsidRPr="006440E8" w:rsidRDefault="006440E8" w:rsidP="007D61DC">
            <w:pPr>
              <w:spacing w:before="120"/>
              <w:jc w:val="center"/>
              <w:rPr>
                <w:sz w:val="28"/>
                <w:szCs w:val="28"/>
              </w:rPr>
            </w:pPr>
            <w:r w:rsidRPr="006440E8">
              <w:rPr>
                <w:sz w:val="28"/>
                <w:szCs w:val="28"/>
              </w:rPr>
              <w:t>A =</w:t>
            </w:r>
          </w:p>
        </w:tc>
        <w:tc>
          <w:tcPr>
            <w:tcW w:w="1471" w:type="pct"/>
            <w:tcBorders>
              <w:top w:val="nil"/>
              <w:left w:val="nil"/>
              <w:bottom w:val="single" w:sz="8" w:space="0" w:color="auto"/>
              <w:right w:val="nil"/>
              <w:tl2br w:val="nil"/>
              <w:tr2bl w:val="nil"/>
            </w:tcBorders>
            <w:shd w:val="clear" w:color="auto" w:fill="auto"/>
            <w:tcMar>
              <w:top w:w="0" w:type="dxa"/>
              <w:left w:w="0" w:type="dxa"/>
              <w:bottom w:w="0" w:type="dxa"/>
              <w:right w:w="0" w:type="dxa"/>
            </w:tcMar>
            <w:vAlign w:val="center"/>
          </w:tcPr>
          <w:p w:rsidR="006440E8" w:rsidRPr="006440E8" w:rsidRDefault="006440E8" w:rsidP="007D61DC">
            <w:pPr>
              <w:spacing w:before="120"/>
              <w:jc w:val="center"/>
              <w:rPr>
                <w:sz w:val="28"/>
                <w:szCs w:val="28"/>
              </w:rPr>
            </w:pPr>
            <w:r w:rsidRPr="006440E8">
              <w:rPr>
                <w:sz w:val="28"/>
                <w:szCs w:val="28"/>
              </w:rPr>
              <w:t>Tổng kinh phí sự nghiệp của Trung ương giao cho tỉnh thực hiện Tiểu dự án 4</w:t>
            </w:r>
          </w:p>
        </w:tc>
        <w:tc>
          <w:tcPr>
            <w:tcW w:w="138" w:type="pct"/>
            <w:tcBorders>
              <w:top w:val="nil"/>
              <w:left w:val="nil"/>
              <w:bottom w:val="single" w:sz="8" w:space="0" w:color="auto"/>
              <w:right w:val="nil"/>
              <w:tl2br w:val="nil"/>
              <w:tr2bl w:val="nil"/>
            </w:tcBorders>
            <w:shd w:val="clear" w:color="auto" w:fill="auto"/>
            <w:tcMar>
              <w:top w:w="0" w:type="dxa"/>
              <w:left w:w="0" w:type="dxa"/>
              <w:bottom w:w="0" w:type="dxa"/>
              <w:right w:w="0" w:type="dxa"/>
            </w:tcMar>
            <w:vAlign w:val="center"/>
          </w:tcPr>
          <w:p w:rsidR="006440E8" w:rsidRPr="006440E8" w:rsidRDefault="006440E8" w:rsidP="007D61DC">
            <w:pPr>
              <w:spacing w:before="120"/>
              <w:jc w:val="center"/>
              <w:rPr>
                <w:sz w:val="28"/>
                <w:szCs w:val="28"/>
              </w:rPr>
            </w:pPr>
            <w:r w:rsidRPr="006440E8">
              <w:rPr>
                <w:sz w:val="28"/>
                <w:szCs w:val="28"/>
              </w:rPr>
              <w:t>-</w:t>
            </w:r>
          </w:p>
        </w:tc>
        <w:tc>
          <w:tcPr>
            <w:tcW w:w="1667" w:type="pct"/>
            <w:tcBorders>
              <w:top w:val="nil"/>
              <w:left w:val="nil"/>
              <w:bottom w:val="single" w:sz="8" w:space="0" w:color="auto"/>
              <w:right w:val="nil"/>
              <w:tl2br w:val="nil"/>
              <w:tr2bl w:val="nil"/>
            </w:tcBorders>
            <w:shd w:val="clear" w:color="auto" w:fill="auto"/>
            <w:tcMar>
              <w:top w:w="0" w:type="dxa"/>
              <w:left w:w="0" w:type="dxa"/>
              <w:bottom w:w="0" w:type="dxa"/>
              <w:right w:w="0" w:type="dxa"/>
            </w:tcMar>
            <w:vAlign w:val="center"/>
          </w:tcPr>
          <w:p w:rsidR="006440E8" w:rsidRPr="006440E8" w:rsidRDefault="006440E8" w:rsidP="007D61DC">
            <w:pPr>
              <w:spacing w:before="120"/>
              <w:jc w:val="center"/>
              <w:rPr>
                <w:sz w:val="28"/>
                <w:szCs w:val="28"/>
              </w:rPr>
            </w:pPr>
            <w:r w:rsidRPr="006440E8">
              <w:rPr>
                <w:sz w:val="28"/>
                <w:szCs w:val="28"/>
              </w:rPr>
              <w:t>Kinh phí phân bổ cho các xã ĐBKK vùng bãi ngang ven biển và hải đảo</w:t>
            </w:r>
          </w:p>
        </w:tc>
        <w:tc>
          <w:tcPr>
            <w:tcW w:w="208" w:type="pct"/>
            <w:tcBorders>
              <w:top w:val="nil"/>
              <w:left w:val="nil"/>
              <w:bottom w:val="single" w:sz="8" w:space="0" w:color="auto"/>
              <w:right w:val="nil"/>
              <w:tl2br w:val="nil"/>
              <w:tr2bl w:val="nil"/>
            </w:tcBorders>
            <w:shd w:val="clear" w:color="auto" w:fill="auto"/>
            <w:tcMar>
              <w:top w:w="0" w:type="dxa"/>
              <w:left w:w="0" w:type="dxa"/>
              <w:bottom w:w="0" w:type="dxa"/>
              <w:right w:w="0" w:type="dxa"/>
            </w:tcMar>
            <w:vAlign w:val="center"/>
          </w:tcPr>
          <w:p w:rsidR="006440E8" w:rsidRPr="006440E8" w:rsidRDefault="006440E8" w:rsidP="007D61DC">
            <w:pPr>
              <w:spacing w:before="120"/>
              <w:jc w:val="center"/>
              <w:rPr>
                <w:sz w:val="28"/>
                <w:szCs w:val="28"/>
              </w:rPr>
            </w:pPr>
            <w:r w:rsidRPr="006440E8">
              <w:rPr>
                <w:sz w:val="28"/>
                <w:szCs w:val="28"/>
              </w:rPr>
              <w:t>-</w:t>
            </w:r>
          </w:p>
        </w:tc>
        <w:tc>
          <w:tcPr>
            <w:tcW w:w="1182" w:type="pct"/>
            <w:tcBorders>
              <w:top w:val="nil"/>
              <w:left w:val="nil"/>
              <w:bottom w:val="single" w:sz="8" w:space="0" w:color="auto"/>
              <w:right w:val="nil"/>
              <w:tl2br w:val="nil"/>
              <w:tr2bl w:val="nil"/>
            </w:tcBorders>
            <w:shd w:val="clear" w:color="auto" w:fill="auto"/>
            <w:tcMar>
              <w:top w:w="0" w:type="dxa"/>
              <w:left w:w="0" w:type="dxa"/>
              <w:bottom w:w="0" w:type="dxa"/>
              <w:right w:w="0" w:type="dxa"/>
            </w:tcMar>
            <w:vAlign w:val="center"/>
          </w:tcPr>
          <w:p w:rsidR="006440E8" w:rsidRPr="006440E8" w:rsidRDefault="006440E8" w:rsidP="007D61DC">
            <w:pPr>
              <w:spacing w:before="120"/>
              <w:jc w:val="center"/>
              <w:rPr>
                <w:sz w:val="28"/>
                <w:szCs w:val="28"/>
              </w:rPr>
            </w:pPr>
            <w:r w:rsidRPr="006440E8">
              <w:rPr>
                <w:sz w:val="28"/>
                <w:szCs w:val="28"/>
              </w:rPr>
              <w:t>Kinh phí giao cho Sở Lao động Thương binh và Xã hội</w:t>
            </w:r>
          </w:p>
        </w:tc>
      </w:tr>
      <w:tr w:rsidR="006440E8" w:rsidRPr="006440E8" w:rsidTr="007D61DC">
        <w:tblPrEx>
          <w:tblBorders>
            <w:top w:val="none" w:sz="0" w:space="0" w:color="auto"/>
            <w:bottom w:val="none" w:sz="0" w:space="0" w:color="auto"/>
            <w:insideH w:val="none" w:sz="0" w:space="0" w:color="auto"/>
            <w:insideV w:val="none" w:sz="0" w:space="0" w:color="auto"/>
          </w:tblBorders>
        </w:tblPrEx>
        <w:tc>
          <w:tcPr>
            <w:tcW w:w="0" w:type="auto"/>
            <w:vMerge/>
            <w:tcBorders>
              <w:top w:val="nil"/>
              <w:left w:val="nil"/>
              <w:bottom w:val="nil"/>
              <w:right w:val="nil"/>
              <w:tl2br w:val="nil"/>
              <w:tr2bl w:val="nil"/>
            </w:tcBorders>
            <w:shd w:val="clear" w:color="auto" w:fill="auto"/>
            <w:vAlign w:val="center"/>
          </w:tcPr>
          <w:p w:rsidR="006440E8" w:rsidRPr="006440E8" w:rsidRDefault="006440E8" w:rsidP="007D61DC">
            <w:pPr>
              <w:spacing w:before="120"/>
              <w:jc w:val="center"/>
              <w:rPr>
                <w:sz w:val="28"/>
                <w:szCs w:val="28"/>
              </w:rPr>
            </w:pPr>
          </w:p>
        </w:tc>
        <w:tc>
          <w:tcPr>
            <w:tcW w:w="4666" w:type="pct"/>
            <w:gridSpan w:val="5"/>
            <w:tcBorders>
              <w:top w:val="nil"/>
              <w:left w:val="nil"/>
              <w:bottom w:val="nil"/>
              <w:right w:val="nil"/>
              <w:tl2br w:val="nil"/>
              <w:tr2bl w:val="nil"/>
            </w:tcBorders>
            <w:shd w:val="clear" w:color="auto" w:fill="auto"/>
            <w:tcMar>
              <w:top w:w="0" w:type="dxa"/>
              <w:left w:w="0" w:type="dxa"/>
              <w:bottom w:w="0" w:type="dxa"/>
              <w:right w:w="0" w:type="dxa"/>
            </w:tcMar>
            <w:vAlign w:val="center"/>
          </w:tcPr>
          <w:p w:rsidR="006440E8" w:rsidRPr="006440E8" w:rsidRDefault="006440E8" w:rsidP="007D61DC">
            <w:pPr>
              <w:spacing w:before="120"/>
              <w:jc w:val="center"/>
              <w:rPr>
                <w:sz w:val="28"/>
                <w:szCs w:val="28"/>
              </w:rPr>
            </w:pPr>
            <w:r w:rsidRPr="006440E8">
              <w:rPr>
                <w:sz w:val="28"/>
                <w:szCs w:val="28"/>
              </w:rPr>
              <w:t>Tổng hệ số theo tiêu chí của các huyện nghèo trên địa bàn tỉnh</w:t>
            </w:r>
          </w:p>
        </w:tc>
      </w:tr>
    </w:tbl>
    <w:p w:rsidR="006440E8" w:rsidRPr="006440E8" w:rsidRDefault="006440E8" w:rsidP="006440E8">
      <w:pPr>
        <w:spacing w:before="120" w:after="280" w:afterAutospacing="1"/>
        <w:rPr>
          <w:sz w:val="28"/>
          <w:szCs w:val="28"/>
        </w:rPr>
      </w:pPr>
      <w:r w:rsidRPr="006440E8">
        <w:rPr>
          <w:sz w:val="28"/>
          <w:szCs w:val="28"/>
        </w:rPr>
        <w:t xml:space="preserve">X: Tổng các hệ số </w:t>
      </w:r>
      <w:proofErr w:type="gramStart"/>
      <w:r w:rsidRPr="006440E8">
        <w:rPr>
          <w:sz w:val="28"/>
          <w:szCs w:val="28"/>
        </w:rPr>
        <w:t>theo</w:t>
      </w:r>
      <w:proofErr w:type="gramEnd"/>
      <w:r w:rsidRPr="006440E8">
        <w:rPr>
          <w:sz w:val="28"/>
          <w:szCs w:val="28"/>
        </w:rPr>
        <w:t xml:space="preserve"> nhóm tiêu chí (hệ số theo tỷ lệ hộ nghèo + hệ số theo quy mô hộ nghèo) của huyện nghèo”.</w:t>
      </w:r>
    </w:p>
    <w:p w:rsidR="006440E8" w:rsidRPr="006440E8" w:rsidRDefault="006440E8" w:rsidP="006440E8">
      <w:pPr>
        <w:spacing w:before="120" w:after="280" w:afterAutospacing="1"/>
        <w:rPr>
          <w:sz w:val="28"/>
          <w:szCs w:val="28"/>
        </w:rPr>
      </w:pPr>
      <w:r w:rsidRPr="006440E8">
        <w:rPr>
          <w:sz w:val="28"/>
          <w:szCs w:val="28"/>
        </w:rPr>
        <w:t>3. Điểm b Khoản 4 Điều 5 được sửa đổi, bổ sung như sau</w:t>
      </w:r>
      <w:proofErr w:type="gramStart"/>
      <w:r w:rsidRPr="006440E8">
        <w:rPr>
          <w:sz w:val="28"/>
          <w:szCs w:val="28"/>
        </w:rPr>
        <w:t>::</w:t>
      </w:r>
      <w:proofErr w:type="gramEnd"/>
    </w:p>
    <w:p w:rsidR="006440E8" w:rsidRPr="006440E8" w:rsidRDefault="006440E8" w:rsidP="006440E8">
      <w:pPr>
        <w:spacing w:before="120" w:after="280" w:afterAutospacing="1"/>
        <w:rPr>
          <w:sz w:val="28"/>
          <w:szCs w:val="28"/>
        </w:rPr>
      </w:pPr>
      <w:r w:rsidRPr="006440E8">
        <w:rPr>
          <w:sz w:val="28"/>
          <w:szCs w:val="28"/>
        </w:rPr>
        <w:t>“Giao Sở Lao động Thương binh và Xã hội 40 % tổng kinh phí phân bổ thực hiện Dự án 4; Giao cho Sở Thông tin và Truyền thông, UBND 6 huyện miền núi và UBND huyện Lý Sơn 60% tổng kinh phí phân bổ thực hiện Dự án 4”.</w:t>
      </w:r>
    </w:p>
    <w:p w:rsidR="006440E8" w:rsidRPr="006440E8" w:rsidRDefault="006440E8" w:rsidP="006440E8">
      <w:pPr>
        <w:spacing w:before="120" w:after="280" w:afterAutospacing="1"/>
        <w:rPr>
          <w:sz w:val="28"/>
          <w:szCs w:val="28"/>
        </w:rPr>
      </w:pPr>
      <w:r w:rsidRPr="006440E8">
        <w:rPr>
          <w:sz w:val="28"/>
          <w:szCs w:val="28"/>
        </w:rPr>
        <w:t>4. Điểm b, điểm c khoản 5 Điều 5 được sửa đổi, bổ sung như sau:</w:t>
      </w:r>
    </w:p>
    <w:p w:rsidR="006440E8" w:rsidRPr="006440E8" w:rsidRDefault="006440E8" w:rsidP="006440E8">
      <w:pPr>
        <w:spacing w:before="120" w:after="280" w:afterAutospacing="1"/>
        <w:rPr>
          <w:sz w:val="28"/>
          <w:szCs w:val="28"/>
        </w:rPr>
      </w:pPr>
      <w:r w:rsidRPr="006440E8">
        <w:rPr>
          <w:sz w:val="28"/>
          <w:szCs w:val="28"/>
        </w:rPr>
        <w:t>“</w:t>
      </w:r>
      <w:proofErr w:type="gramStart"/>
      <w:r w:rsidRPr="006440E8">
        <w:rPr>
          <w:sz w:val="28"/>
          <w:szCs w:val="28"/>
        </w:rPr>
        <w:t>b</w:t>
      </w:r>
      <w:proofErr w:type="gramEnd"/>
      <w:r w:rsidRPr="006440E8">
        <w:rPr>
          <w:sz w:val="28"/>
          <w:szCs w:val="28"/>
        </w:rPr>
        <w:t>) Tiêu chí phân bổ:</w:t>
      </w:r>
    </w:p>
    <w:p w:rsidR="006440E8" w:rsidRPr="006440E8" w:rsidRDefault="006440E8" w:rsidP="006440E8">
      <w:pPr>
        <w:spacing w:before="120" w:after="280" w:afterAutospacing="1"/>
        <w:rPr>
          <w:sz w:val="28"/>
          <w:szCs w:val="28"/>
        </w:rPr>
      </w:pPr>
      <w:r w:rsidRPr="006440E8">
        <w:rPr>
          <w:sz w:val="28"/>
          <w:szCs w:val="28"/>
        </w:rPr>
        <w:t>Đơn vị hành chính</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7711"/>
        <w:gridCol w:w="1629"/>
      </w:tblGrid>
      <w:tr w:rsidR="006440E8" w:rsidRPr="006440E8" w:rsidTr="007D61DC">
        <w:tc>
          <w:tcPr>
            <w:tcW w:w="4128"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6440E8" w:rsidRPr="006440E8" w:rsidRDefault="006440E8" w:rsidP="007D61DC">
            <w:pPr>
              <w:spacing w:before="120"/>
              <w:jc w:val="center"/>
              <w:rPr>
                <w:sz w:val="28"/>
                <w:szCs w:val="28"/>
              </w:rPr>
            </w:pPr>
            <w:r w:rsidRPr="006440E8">
              <w:rPr>
                <w:sz w:val="28"/>
                <w:szCs w:val="28"/>
              </w:rPr>
              <w:t>Đơn vị hành chính</w:t>
            </w:r>
          </w:p>
        </w:tc>
        <w:tc>
          <w:tcPr>
            <w:tcW w:w="872"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6440E8" w:rsidRPr="006440E8" w:rsidRDefault="006440E8" w:rsidP="007D61DC">
            <w:pPr>
              <w:spacing w:before="120"/>
              <w:jc w:val="center"/>
              <w:rPr>
                <w:sz w:val="28"/>
                <w:szCs w:val="28"/>
              </w:rPr>
            </w:pPr>
            <w:r w:rsidRPr="006440E8">
              <w:rPr>
                <w:sz w:val="28"/>
                <w:szCs w:val="28"/>
              </w:rPr>
              <w:t>Hệ số</w:t>
            </w:r>
          </w:p>
        </w:tc>
      </w:tr>
      <w:tr w:rsidR="006440E8" w:rsidRPr="006440E8" w:rsidTr="007D61DC">
        <w:tblPrEx>
          <w:tblBorders>
            <w:top w:val="none" w:sz="0" w:space="0" w:color="auto"/>
            <w:bottom w:val="none" w:sz="0" w:space="0" w:color="auto"/>
            <w:insideH w:val="none" w:sz="0" w:space="0" w:color="auto"/>
            <w:insideV w:val="none" w:sz="0" w:space="0" w:color="auto"/>
          </w:tblBorders>
        </w:tblPrEx>
        <w:tc>
          <w:tcPr>
            <w:tcW w:w="4128"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6440E8" w:rsidRPr="006440E8" w:rsidRDefault="006440E8" w:rsidP="007D61DC">
            <w:pPr>
              <w:spacing w:before="120"/>
              <w:rPr>
                <w:sz w:val="28"/>
                <w:szCs w:val="28"/>
              </w:rPr>
            </w:pPr>
            <w:r w:rsidRPr="006440E8">
              <w:rPr>
                <w:sz w:val="28"/>
                <w:szCs w:val="28"/>
              </w:rPr>
              <w:t>Huyện có số xã dưới 5 xã</w:t>
            </w:r>
          </w:p>
        </w:tc>
        <w:tc>
          <w:tcPr>
            <w:tcW w:w="87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6440E8" w:rsidRPr="006440E8" w:rsidRDefault="006440E8" w:rsidP="007D61DC">
            <w:pPr>
              <w:spacing w:before="120"/>
              <w:jc w:val="center"/>
              <w:rPr>
                <w:sz w:val="28"/>
                <w:szCs w:val="28"/>
              </w:rPr>
            </w:pPr>
            <w:r w:rsidRPr="006440E8">
              <w:rPr>
                <w:sz w:val="28"/>
                <w:szCs w:val="28"/>
              </w:rPr>
              <w:t>0,06</w:t>
            </w:r>
          </w:p>
        </w:tc>
      </w:tr>
      <w:tr w:rsidR="006440E8" w:rsidRPr="006440E8" w:rsidTr="007D61DC">
        <w:tblPrEx>
          <w:tblBorders>
            <w:top w:val="none" w:sz="0" w:space="0" w:color="auto"/>
            <w:bottom w:val="none" w:sz="0" w:space="0" w:color="auto"/>
            <w:insideH w:val="none" w:sz="0" w:space="0" w:color="auto"/>
            <w:insideV w:val="none" w:sz="0" w:space="0" w:color="auto"/>
          </w:tblBorders>
        </w:tblPrEx>
        <w:tc>
          <w:tcPr>
            <w:tcW w:w="4128"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6440E8" w:rsidRPr="006440E8" w:rsidRDefault="006440E8" w:rsidP="007D61DC">
            <w:pPr>
              <w:spacing w:before="120"/>
              <w:rPr>
                <w:sz w:val="28"/>
                <w:szCs w:val="28"/>
              </w:rPr>
            </w:pPr>
            <w:r w:rsidRPr="006440E8">
              <w:rPr>
                <w:sz w:val="28"/>
                <w:szCs w:val="28"/>
              </w:rPr>
              <w:t>Huyện có số xã từ 5 xã đến dưới 7 xã</w:t>
            </w:r>
          </w:p>
        </w:tc>
        <w:tc>
          <w:tcPr>
            <w:tcW w:w="87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6440E8" w:rsidRPr="006440E8" w:rsidRDefault="006440E8" w:rsidP="007D61DC">
            <w:pPr>
              <w:spacing w:before="120"/>
              <w:jc w:val="center"/>
              <w:rPr>
                <w:sz w:val="28"/>
                <w:szCs w:val="28"/>
              </w:rPr>
            </w:pPr>
            <w:r w:rsidRPr="006440E8">
              <w:rPr>
                <w:sz w:val="28"/>
                <w:szCs w:val="28"/>
              </w:rPr>
              <w:t>0,08</w:t>
            </w:r>
          </w:p>
        </w:tc>
      </w:tr>
      <w:tr w:rsidR="006440E8" w:rsidRPr="006440E8" w:rsidTr="007D61DC">
        <w:tblPrEx>
          <w:tblBorders>
            <w:top w:val="none" w:sz="0" w:space="0" w:color="auto"/>
            <w:bottom w:val="none" w:sz="0" w:space="0" w:color="auto"/>
            <w:insideH w:val="none" w:sz="0" w:space="0" w:color="auto"/>
            <w:insideV w:val="none" w:sz="0" w:space="0" w:color="auto"/>
          </w:tblBorders>
        </w:tblPrEx>
        <w:tc>
          <w:tcPr>
            <w:tcW w:w="4128"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6440E8" w:rsidRPr="006440E8" w:rsidRDefault="006440E8" w:rsidP="007D61DC">
            <w:pPr>
              <w:spacing w:before="120"/>
              <w:rPr>
                <w:sz w:val="28"/>
                <w:szCs w:val="28"/>
              </w:rPr>
            </w:pPr>
            <w:r w:rsidRPr="006440E8">
              <w:rPr>
                <w:sz w:val="28"/>
                <w:szCs w:val="28"/>
              </w:rPr>
              <w:t>Huyện có số xã từ 7 xã đến dưới 10 xã</w:t>
            </w:r>
          </w:p>
        </w:tc>
        <w:tc>
          <w:tcPr>
            <w:tcW w:w="87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6440E8" w:rsidRPr="006440E8" w:rsidRDefault="006440E8" w:rsidP="007D61DC">
            <w:pPr>
              <w:spacing w:before="120"/>
              <w:jc w:val="center"/>
              <w:rPr>
                <w:sz w:val="28"/>
                <w:szCs w:val="28"/>
              </w:rPr>
            </w:pPr>
            <w:r w:rsidRPr="006440E8">
              <w:rPr>
                <w:sz w:val="28"/>
                <w:szCs w:val="28"/>
              </w:rPr>
              <w:t>0,10</w:t>
            </w:r>
          </w:p>
        </w:tc>
      </w:tr>
      <w:tr w:rsidR="006440E8" w:rsidRPr="006440E8" w:rsidTr="007D61DC">
        <w:tblPrEx>
          <w:tblBorders>
            <w:top w:val="none" w:sz="0" w:space="0" w:color="auto"/>
            <w:bottom w:val="none" w:sz="0" w:space="0" w:color="auto"/>
            <w:insideH w:val="none" w:sz="0" w:space="0" w:color="auto"/>
            <w:insideV w:val="none" w:sz="0" w:space="0" w:color="auto"/>
          </w:tblBorders>
        </w:tblPrEx>
        <w:tc>
          <w:tcPr>
            <w:tcW w:w="4128"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6440E8" w:rsidRPr="006440E8" w:rsidRDefault="006440E8" w:rsidP="007D61DC">
            <w:pPr>
              <w:spacing w:before="120"/>
              <w:rPr>
                <w:sz w:val="28"/>
                <w:szCs w:val="28"/>
              </w:rPr>
            </w:pPr>
            <w:r w:rsidRPr="006440E8">
              <w:rPr>
                <w:sz w:val="28"/>
                <w:szCs w:val="28"/>
              </w:rPr>
              <w:t>Huyện có số xã từ 10 xã đến dưới 15 xã</w:t>
            </w:r>
          </w:p>
        </w:tc>
        <w:tc>
          <w:tcPr>
            <w:tcW w:w="87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6440E8" w:rsidRPr="006440E8" w:rsidRDefault="006440E8" w:rsidP="007D61DC">
            <w:pPr>
              <w:spacing w:before="120"/>
              <w:jc w:val="center"/>
              <w:rPr>
                <w:sz w:val="28"/>
                <w:szCs w:val="28"/>
              </w:rPr>
            </w:pPr>
            <w:r w:rsidRPr="006440E8">
              <w:rPr>
                <w:sz w:val="28"/>
                <w:szCs w:val="28"/>
              </w:rPr>
              <w:t>0,12</w:t>
            </w:r>
          </w:p>
        </w:tc>
      </w:tr>
      <w:tr w:rsidR="006440E8" w:rsidRPr="006440E8" w:rsidTr="007D61DC">
        <w:tblPrEx>
          <w:tblBorders>
            <w:top w:val="none" w:sz="0" w:space="0" w:color="auto"/>
            <w:bottom w:val="none" w:sz="0" w:space="0" w:color="auto"/>
            <w:insideH w:val="none" w:sz="0" w:space="0" w:color="auto"/>
            <w:insideV w:val="none" w:sz="0" w:space="0" w:color="auto"/>
          </w:tblBorders>
        </w:tblPrEx>
        <w:tc>
          <w:tcPr>
            <w:tcW w:w="4128"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6440E8" w:rsidRPr="006440E8" w:rsidRDefault="006440E8" w:rsidP="007D61DC">
            <w:pPr>
              <w:spacing w:before="120"/>
              <w:rPr>
                <w:sz w:val="28"/>
                <w:szCs w:val="28"/>
              </w:rPr>
            </w:pPr>
            <w:r w:rsidRPr="006440E8">
              <w:rPr>
                <w:sz w:val="28"/>
                <w:szCs w:val="28"/>
              </w:rPr>
              <w:t>Huyện có số xã từ 15 xã trở lên</w:t>
            </w:r>
          </w:p>
        </w:tc>
        <w:tc>
          <w:tcPr>
            <w:tcW w:w="87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6440E8" w:rsidRPr="006440E8" w:rsidRDefault="006440E8" w:rsidP="007D61DC">
            <w:pPr>
              <w:spacing w:before="120"/>
              <w:jc w:val="center"/>
              <w:rPr>
                <w:sz w:val="28"/>
                <w:szCs w:val="28"/>
              </w:rPr>
            </w:pPr>
            <w:r w:rsidRPr="006440E8">
              <w:rPr>
                <w:sz w:val="28"/>
                <w:szCs w:val="28"/>
              </w:rPr>
              <w:t>0,16</w:t>
            </w:r>
          </w:p>
        </w:tc>
      </w:tr>
    </w:tbl>
    <w:p w:rsidR="006440E8" w:rsidRPr="006440E8" w:rsidRDefault="006440E8" w:rsidP="006440E8">
      <w:pPr>
        <w:spacing w:before="120" w:after="280" w:afterAutospacing="1"/>
        <w:rPr>
          <w:sz w:val="28"/>
          <w:szCs w:val="28"/>
        </w:rPr>
      </w:pPr>
      <w:r w:rsidRPr="006440E8">
        <w:rPr>
          <w:sz w:val="28"/>
          <w:szCs w:val="28"/>
        </w:rPr>
        <w:t>Quy mô hộ nghèo</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7700"/>
        <w:gridCol w:w="1640"/>
      </w:tblGrid>
      <w:tr w:rsidR="006440E8" w:rsidRPr="006440E8" w:rsidTr="007D61DC">
        <w:tc>
          <w:tcPr>
            <w:tcW w:w="4122"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6440E8" w:rsidRPr="006440E8" w:rsidRDefault="006440E8" w:rsidP="007D61DC">
            <w:pPr>
              <w:spacing w:before="120"/>
              <w:jc w:val="center"/>
              <w:rPr>
                <w:sz w:val="28"/>
                <w:szCs w:val="28"/>
              </w:rPr>
            </w:pPr>
            <w:r w:rsidRPr="006440E8">
              <w:rPr>
                <w:sz w:val="28"/>
                <w:szCs w:val="28"/>
              </w:rPr>
              <w:t>Quy mô hộ nghèo</w:t>
            </w:r>
          </w:p>
        </w:tc>
        <w:tc>
          <w:tcPr>
            <w:tcW w:w="878"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6440E8" w:rsidRPr="006440E8" w:rsidRDefault="006440E8" w:rsidP="007D61DC">
            <w:pPr>
              <w:spacing w:before="120"/>
              <w:jc w:val="center"/>
              <w:rPr>
                <w:sz w:val="28"/>
                <w:szCs w:val="28"/>
              </w:rPr>
            </w:pPr>
            <w:r w:rsidRPr="006440E8">
              <w:rPr>
                <w:sz w:val="28"/>
                <w:szCs w:val="28"/>
              </w:rPr>
              <w:t>Hệ số</w:t>
            </w:r>
          </w:p>
        </w:tc>
      </w:tr>
      <w:tr w:rsidR="006440E8" w:rsidRPr="006440E8" w:rsidTr="007D61DC">
        <w:tblPrEx>
          <w:tblBorders>
            <w:top w:val="none" w:sz="0" w:space="0" w:color="auto"/>
            <w:bottom w:val="none" w:sz="0" w:space="0" w:color="auto"/>
            <w:insideH w:val="none" w:sz="0" w:space="0" w:color="auto"/>
            <w:insideV w:val="none" w:sz="0" w:space="0" w:color="auto"/>
          </w:tblBorders>
        </w:tblPrEx>
        <w:tc>
          <w:tcPr>
            <w:tcW w:w="4122"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6440E8" w:rsidRPr="006440E8" w:rsidRDefault="006440E8" w:rsidP="007D61DC">
            <w:pPr>
              <w:spacing w:before="120"/>
              <w:rPr>
                <w:sz w:val="28"/>
                <w:szCs w:val="28"/>
              </w:rPr>
            </w:pPr>
            <w:r w:rsidRPr="006440E8">
              <w:rPr>
                <w:sz w:val="28"/>
                <w:szCs w:val="28"/>
              </w:rPr>
              <w:t>Huyện có quy mô hộ nghèo dưới 2.500 hộ</w:t>
            </w:r>
          </w:p>
        </w:tc>
        <w:tc>
          <w:tcPr>
            <w:tcW w:w="87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6440E8" w:rsidRPr="006440E8" w:rsidRDefault="006440E8" w:rsidP="007D61DC">
            <w:pPr>
              <w:spacing w:before="120"/>
              <w:jc w:val="center"/>
              <w:rPr>
                <w:sz w:val="28"/>
                <w:szCs w:val="28"/>
              </w:rPr>
            </w:pPr>
            <w:r w:rsidRPr="006440E8">
              <w:rPr>
                <w:sz w:val="28"/>
                <w:szCs w:val="28"/>
              </w:rPr>
              <w:t>0,18</w:t>
            </w:r>
          </w:p>
        </w:tc>
      </w:tr>
      <w:tr w:rsidR="006440E8" w:rsidRPr="006440E8" w:rsidTr="007D61DC">
        <w:tblPrEx>
          <w:tblBorders>
            <w:top w:val="none" w:sz="0" w:space="0" w:color="auto"/>
            <w:bottom w:val="none" w:sz="0" w:space="0" w:color="auto"/>
            <w:insideH w:val="none" w:sz="0" w:space="0" w:color="auto"/>
            <w:insideV w:val="none" w:sz="0" w:space="0" w:color="auto"/>
          </w:tblBorders>
        </w:tblPrEx>
        <w:tc>
          <w:tcPr>
            <w:tcW w:w="4122"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6440E8" w:rsidRPr="006440E8" w:rsidRDefault="006440E8" w:rsidP="007D61DC">
            <w:pPr>
              <w:spacing w:before="120"/>
              <w:rPr>
                <w:sz w:val="28"/>
                <w:szCs w:val="28"/>
              </w:rPr>
            </w:pPr>
            <w:r w:rsidRPr="006440E8">
              <w:rPr>
                <w:sz w:val="28"/>
                <w:szCs w:val="28"/>
              </w:rPr>
              <w:t>Huyện có quy mô hộ nghèo từ 2.500 hộ đến dưới 4.000 hộ</w:t>
            </w:r>
          </w:p>
        </w:tc>
        <w:tc>
          <w:tcPr>
            <w:tcW w:w="87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6440E8" w:rsidRPr="006440E8" w:rsidRDefault="006440E8" w:rsidP="007D61DC">
            <w:pPr>
              <w:spacing w:before="120"/>
              <w:jc w:val="center"/>
              <w:rPr>
                <w:sz w:val="28"/>
                <w:szCs w:val="28"/>
              </w:rPr>
            </w:pPr>
            <w:r w:rsidRPr="006440E8">
              <w:rPr>
                <w:sz w:val="28"/>
                <w:szCs w:val="28"/>
              </w:rPr>
              <w:t>0,20</w:t>
            </w:r>
          </w:p>
        </w:tc>
      </w:tr>
      <w:tr w:rsidR="006440E8" w:rsidRPr="006440E8" w:rsidTr="007D61DC">
        <w:tblPrEx>
          <w:tblBorders>
            <w:top w:val="none" w:sz="0" w:space="0" w:color="auto"/>
            <w:bottom w:val="none" w:sz="0" w:space="0" w:color="auto"/>
            <w:insideH w:val="none" w:sz="0" w:space="0" w:color="auto"/>
            <w:insideV w:val="none" w:sz="0" w:space="0" w:color="auto"/>
          </w:tblBorders>
        </w:tblPrEx>
        <w:tc>
          <w:tcPr>
            <w:tcW w:w="4122"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6440E8" w:rsidRPr="006440E8" w:rsidRDefault="006440E8" w:rsidP="007D61DC">
            <w:pPr>
              <w:spacing w:before="120"/>
              <w:rPr>
                <w:sz w:val="28"/>
                <w:szCs w:val="28"/>
              </w:rPr>
            </w:pPr>
            <w:r w:rsidRPr="006440E8">
              <w:rPr>
                <w:sz w:val="28"/>
                <w:szCs w:val="28"/>
              </w:rPr>
              <w:t>Huyện có quy mô hộ nghèo từ 4.000 hộ đến dưới 6.000 hộ</w:t>
            </w:r>
          </w:p>
        </w:tc>
        <w:tc>
          <w:tcPr>
            <w:tcW w:w="87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6440E8" w:rsidRPr="006440E8" w:rsidRDefault="006440E8" w:rsidP="007D61DC">
            <w:pPr>
              <w:spacing w:before="120"/>
              <w:jc w:val="center"/>
              <w:rPr>
                <w:sz w:val="28"/>
                <w:szCs w:val="28"/>
              </w:rPr>
            </w:pPr>
            <w:r w:rsidRPr="006440E8">
              <w:rPr>
                <w:sz w:val="28"/>
                <w:szCs w:val="28"/>
              </w:rPr>
              <w:t>0,22</w:t>
            </w:r>
          </w:p>
        </w:tc>
      </w:tr>
      <w:tr w:rsidR="006440E8" w:rsidRPr="006440E8" w:rsidTr="007D61DC">
        <w:tblPrEx>
          <w:tblBorders>
            <w:top w:val="none" w:sz="0" w:space="0" w:color="auto"/>
            <w:bottom w:val="none" w:sz="0" w:space="0" w:color="auto"/>
            <w:insideH w:val="none" w:sz="0" w:space="0" w:color="auto"/>
            <w:insideV w:val="none" w:sz="0" w:space="0" w:color="auto"/>
          </w:tblBorders>
        </w:tblPrEx>
        <w:tc>
          <w:tcPr>
            <w:tcW w:w="4122"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6440E8" w:rsidRPr="006440E8" w:rsidRDefault="006440E8" w:rsidP="007D61DC">
            <w:pPr>
              <w:spacing w:before="120"/>
              <w:rPr>
                <w:sz w:val="28"/>
                <w:szCs w:val="28"/>
              </w:rPr>
            </w:pPr>
            <w:r w:rsidRPr="006440E8">
              <w:rPr>
                <w:sz w:val="28"/>
                <w:szCs w:val="28"/>
              </w:rPr>
              <w:t>Huyện có quy mô hộ nghèo từ 6.000 hộ đến dưới 8.000 hộ</w:t>
            </w:r>
          </w:p>
        </w:tc>
        <w:tc>
          <w:tcPr>
            <w:tcW w:w="87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6440E8" w:rsidRPr="006440E8" w:rsidRDefault="006440E8" w:rsidP="007D61DC">
            <w:pPr>
              <w:spacing w:before="120"/>
              <w:jc w:val="center"/>
              <w:rPr>
                <w:sz w:val="28"/>
                <w:szCs w:val="28"/>
              </w:rPr>
            </w:pPr>
            <w:r w:rsidRPr="006440E8">
              <w:rPr>
                <w:sz w:val="28"/>
                <w:szCs w:val="28"/>
              </w:rPr>
              <w:t>0,24</w:t>
            </w:r>
          </w:p>
        </w:tc>
      </w:tr>
      <w:tr w:rsidR="006440E8" w:rsidRPr="006440E8" w:rsidTr="007D61DC">
        <w:tblPrEx>
          <w:tblBorders>
            <w:top w:val="none" w:sz="0" w:space="0" w:color="auto"/>
            <w:bottom w:val="none" w:sz="0" w:space="0" w:color="auto"/>
            <w:insideH w:val="none" w:sz="0" w:space="0" w:color="auto"/>
            <w:insideV w:val="none" w:sz="0" w:space="0" w:color="auto"/>
          </w:tblBorders>
        </w:tblPrEx>
        <w:tc>
          <w:tcPr>
            <w:tcW w:w="4122"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6440E8" w:rsidRPr="006440E8" w:rsidRDefault="006440E8" w:rsidP="007D61DC">
            <w:pPr>
              <w:spacing w:before="120"/>
              <w:rPr>
                <w:sz w:val="28"/>
                <w:szCs w:val="28"/>
              </w:rPr>
            </w:pPr>
            <w:r w:rsidRPr="006440E8">
              <w:rPr>
                <w:sz w:val="28"/>
                <w:szCs w:val="28"/>
              </w:rPr>
              <w:t>Huyện có quy mô hộ nghèo từ 8.000 hộ trở lên</w:t>
            </w:r>
          </w:p>
        </w:tc>
        <w:tc>
          <w:tcPr>
            <w:tcW w:w="87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6440E8" w:rsidRPr="006440E8" w:rsidRDefault="006440E8" w:rsidP="007D61DC">
            <w:pPr>
              <w:spacing w:before="120"/>
              <w:jc w:val="center"/>
              <w:rPr>
                <w:sz w:val="28"/>
                <w:szCs w:val="28"/>
              </w:rPr>
            </w:pPr>
            <w:r w:rsidRPr="006440E8">
              <w:rPr>
                <w:sz w:val="28"/>
                <w:szCs w:val="28"/>
              </w:rPr>
              <w:t>0,26</w:t>
            </w:r>
          </w:p>
        </w:tc>
      </w:tr>
    </w:tbl>
    <w:p w:rsidR="006440E8" w:rsidRPr="006440E8" w:rsidRDefault="006440E8" w:rsidP="006440E8">
      <w:pPr>
        <w:spacing w:before="120" w:after="280" w:afterAutospacing="1"/>
        <w:rPr>
          <w:sz w:val="28"/>
          <w:szCs w:val="28"/>
        </w:rPr>
      </w:pPr>
      <w:r w:rsidRPr="006440E8">
        <w:rPr>
          <w:sz w:val="28"/>
          <w:szCs w:val="28"/>
        </w:rPr>
        <w:t>c) Định mức phân bổ vốn:</w:t>
      </w:r>
    </w:p>
    <w:p w:rsidR="006440E8" w:rsidRPr="006440E8" w:rsidRDefault="006440E8" w:rsidP="006440E8">
      <w:pPr>
        <w:spacing w:before="120" w:after="280" w:afterAutospacing="1"/>
        <w:rPr>
          <w:sz w:val="28"/>
          <w:szCs w:val="28"/>
        </w:rPr>
      </w:pPr>
      <w:r w:rsidRPr="006440E8">
        <w:rPr>
          <w:sz w:val="28"/>
          <w:szCs w:val="28"/>
        </w:rPr>
        <w:t>+ Giao Sở Lao động - Thương binh và Xã hội và các sở ngành liên quan 60% tổng kinh phí phân bổ thực hiện Dự án 5 để thực hiện hoạt động nâng cao năng lực và giám sát, đánh giá .</w:t>
      </w:r>
    </w:p>
    <w:p w:rsidR="006440E8" w:rsidRPr="006440E8" w:rsidRDefault="006440E8" w:rsidP="006440E8">
      <w:pPr>
        <w:spacing w:before="120" w:after="280" w:afterAutospacing="1"/>
        <w:rPr>
          <w:sz w:val="28"/>
          <w:szCs w:val="28"/>
        </w:rPr>
      </w:pPr>
      <w:r w:rsidRPr="006440E8">
        <w:rPr>
          <w:sz w:val="28"/>
          <w:szCs w:val="28"/>
        </w:rPr>
        <w:t>+ Giao UBND các huyện, thành phố 40% tổng kinh phí phân bổ thực hiện Dự án 5 để thực hiện hoạt động nâng cao năng lực và giám sát, đánh giá.</w:t>
      </w:r>
    </w:p>
    <w:p w:rsidR="006440E8" w:rsidRPr="006440E8" w:rsidRDefault="006440E8" w:rsidP="006440E8">
      <w:pPr>
        <w:spacing w:before="120" w:after="280" w:afterAutospacing="1"/>
        <w:rPr>
          <w:sz w:val="28"/>
          <w:szCs w:val="28"/>
        </w:rPr>
      </w:pPr>
      <w:r w:rsidRPr="006440E8">
        <w:rPr>
          <w:sz w:val="28"/>
          <w:szCs w:val="28"/>
        </w:rPr>
        <w:t xml:space="preserve">Tổng kinh phí sự nghiệp bố trí cho một huyện, thành phố = A x X </w:t>
      </w:r>
    </w:p>
    <w:p w:rsidR="006440E8" w:rsidRPr="006440E8" w:rsidRDefault="006440E8" w:rsidP="006440E8">
      <w:pPr>
        <w:spacing w:before="120" w:after="280" w:afterAutospacing="1"/>
        <w:rPr>
          <w:sz w:val="28"/>
          <w:szCs w:val="28"/>
        </w:rPr>
      </w:pPr>
      <w:r w:rsidRPr="006440E8">
        <w:rPr>
          <w:sz w:val="28"/>
          <w:szCs w:val="28"/>
        </w:rPr>
        <w:t>Trong đó:</w:t>
      </w:r>
    </w:p>
    <w:p w:rsidR="006440E8" w:rsidRPr="006440E8" w:rsidRDefault="006440E8" w:rsidP="006440E8">
      <w:pPr>
        <w:spacing w:before="120" w:after="280" w:afterAutospacing="1"/>
        <w:rPr>
          <w:sz w:val="28"/>
          <w:szCs w:val="28"/>
        </w:rPr>
      </w:pPr>
      <w:r w:rsidRPr="006440E8">
        <w:rPr>
          <w:sz w:val="28"/>
          <w:szCs w:val="28"/>
        </w:rPr>
        <w:t>A: Định mức bình quân cho một huyện, thành phố được xác định như sau:</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625"/>
        <w:gridCol w:w="4186"/>
        <w:gridCol w:w="389"/>
        <w:gridCol w:w="4160"/>
      </w:tblGrid>
      <w:tr w:rsidR="006440E8" w:rsidRPr="006440E8" w:rsidTr="007D61DC">
        <w:tc>
          <w:tcPr>
            <w:tcW w:w="334" w:type="pct"/>
            <w:vMerge w:val="restart"/>
            <w:tcBorders>
              <w:top w:val="nil"/>
              <w:left w:val="nil"/>
              <w:bottom w:val="nil"/>
              <w:right w:val="nil"/>
              <w:tl2br w:val="nil"/>
              <w:tr2bl w:val="nil"/>
            </w:tcBorders>
            <w:shd w:val="clear" w:color="auto" w:fill="auto"/>
            <w:tcMar>
              <w:top w:w="0" w:type="dxa"/>
              <w:left w:w="0" w:type="dxa"/>
              <w:bottom w:w="0" w:type="dxa"/>
              <w:right w:w="0" w:type="dxa"/>
            </w:tcMar>
            <w:vAlign w:val="center"/>
          </w:tcPr>
          <w:p w:rsidR="006440E8" w:rsidRPr="006440E8" w:rsidRDefault="006440E8" w:rsidP="007D61DC">
            <w:pPr>
              <w:spacing w:before="120"/>
              <w:jc w:val="center"/>
              <w:rPr>
                <w:sz w:val="28"/>
                <w:szCs w:val="28"/>
              </w:rPr>
            </w:pPr>
            <w:r w:rsidRPr="006440E8">
              <w:rPr>
                <w:sz w:val="28"/>
                <w:szCs w:val="28"/>
              </w:rPr>
              <w:t>A =</w:t>
            </w:r>
          </w:p>
        </w:tc>
        <w:tc>
          <w:tcPr>
            <w:tcW w:w="2236" w:type="pct"/>
            <w:tcBorders>
              <w:top w:val="nil"/>
              <w:left w:val="nil"/>
              <w:bottom w:val="single" w:sz="8" w:space="0" w:color="auto"/>
              <w:right w:val="nil"/>
              <w:tl2br w:val="nil"/>
              <w:tr2bl w:val="nil"/>
            </w:tcBorders>
            <w:shd w:val="clear" w:color="auto" w:fill="auto"/>
            <w:tcMar>
              <w:top w:w="0" w:type="dxa"/>
              <w:left w:w="0" w:type="dxa"/>
              <w:bottom w:w="0" w:type="dxa"/>
              <w:right w:w="0" w:type="dxa"/>
            </w:tcMar>
            <w:vAlign w:val="center"/>
          </w:tcPr>
          <w:p w:rsidR="006440E8" w:rsidRPr="006440E8" w:rsidRDefault="006440E8" w:rsidP="007D61DC">
            <w:pPr>
              <w:spacing w:before="120"/>
              <w:jc w:val="center"/>
              <w:rPr>
                <w:sz w:val="28"/>
                <w:szCs w:val="28"/>
              </w:rPr>
            </w:pPr>
            <w:r w:rsidRPr="006440E8">
              <w:rPr>
                <w:sz w:val="28"/>
                <w:szCs w:val="28"/>
              </w:rPr>
              <w:t>Tổng kinh phí sự nghiệp của Trung ương giao cho tỉnh thực hiện Dự án 5</w:t>
            </w:r>
          </w:p>
        </w:tc>
        <w:tc>
          <w:tcPr>
            <w:tcW w:w="208" w:type="pct"/>
            <w:tcBorders>
              <w:top w:val="nil"/>
              <w:left w:val="nil"/>
              <w:bottom w:val="single" w:sz="8" w:space="0" w:color="auto"/>
              <w:right w:val="nil"/>
              <w:tl2br w:val="nil"/>
              <w:tr2bl w:val="nil"/>
            </w:tcBorders>
            <w:shd w:val="clear" w:color="auto" w:fill="auto"/>
            <w:tcMar>
              <w:top w:w="0" w:type="dxa"/>
              <w:left w:w="0" w:type="dxa"/>
              <w:bottom w:w="0" w:type="dxa"/>
              <w:right w:w="0" w:type="dxa"/>
            </w:tcMar>
            <w:vAlign w:val="center"/>
          </w:tcPr>
          <w:p w:rsidR="006440E8" w:rsidRPr="006440E8" w:rsidRDefault="006440E8" w:rsidP="007D61DC">
            <w:pPr>
              <w:spacing w:before="120"/>
              <w:jc w:val="center"/>
              <w:rPr>
                <w:sz w:val="28"/>
                <w:szCs w:val="28"/>
              </w:rPr>
            </w:pPr>
            <w:r w:rsidRPr="006440E8">
              <w:rPr>
                <w:sz w:val="28"/>
                <w:szCs w:val="28"/>
              </w:rPr>
              <w:t>-</w:t>
            </w:r>
          </w:p>
        </w:tc>
        <w:tc>
          <w:tcPr>
            <w:tcW w:w="2223" w:type="pct"/>
            <w:tcBorders>
              <w:top w:val="nil"/>
              <w:left w:val="nil"/>
              <w:bottom w:val="single" w:sz="8" w:space="0" w:color="auto"/>
              <w:right w:val="nil"/>
              <w:tl2br w:val="nil"/>
              <w:tr2bl w:val="nil"/>
            </w:tcBorders>
            <w:shd w:val="clear" w:color="auto" w:fill="auto"/>
            <w:tcMar>
              <w:top w:w="0" w:type="dxa"/>
              <w:left w:w="0" w:type="dxa"/>
              <w:bottom w:w="0" w:type="dxa"/>
              <w:right w:w="0" w:type="dxa"/>
            </w:tcMar>
            <w:vAlign w:val="center"/>
          </w:tcPr>
          <w:p w:rsidR="006440E8" w:rsidRPr="006440E8" w:rsidRDefault="006440E8" w:rsidP="007D61DC">
            <w:pPr>
              <w:spacing w:before="120"/>
              <w:jc w:val="center"/>
              <w:rPr>
                <w:sz w:val="28"/>
                <w:szCs w:val="28"/>
              </w:rPr>
            </w:pPr>
            <w:r w:rsidRPr="006440E8">
              <w:rPr>
                <w:sz w:val="28"/>
                <w:szCs w:val="28"/>
              </w:rPr>
              <w:t>Kinh phí giao cho Sở Lao động Thương binh và Xã hội và các sở ngành liên quan</w:t>
            </w:r>
          </w:p>
        </w:tc>
      </w:tr>
      <w:tr w:rsidR="006440E8" w:rsidRPr="006440E8" w:rsidTr="007D61DC">
        <w:tblPrEx>
          <w:tblBorders>
            <w:top w:val="none" w:sz="0" w:space="0" w:color="auto"/>
            <w:bottom w:val="none" w:sz="0" w:space="0" w:color="auto"/>
            <w:insideH w:val="none" w:sz="0" w:space="0" w:color="auto"/>
            <w:insideV w:val="none" w:sz="0" w:space="0" w:color="auto"/>
          </w:tblBorders>
        </w:tblPrEx>
        <w:tc>
          <w:tcPr>
            <w:tcW w:w="0" w:type="auto"/>
            <w:vMerge/>
            <w:tcBorders>
              <w:top w:val="nil"/>
              <w:left w:val="nil"/>
              <w:bottom w:val="nil"/>
              <w:right w:val="nil"/>
              <w:tl2br w:val="nil"/>
              <w:tr2bl w:val="nil"/>
            </w:tcBorders>
            <w:shd w:val="clear" w:color="auto" w:fill="auto"/>
            <w:vAlign w:val="center"/>
          </w:tcPr>
          <w:p w:rsidR="006440E8" w:rsidRPr="006440E8" w:rsidRDefault="006440E8" w:rsidP="007D61DC">
            <w:pPr>
              <w:spacing w:before="120"/>
              <w:jc w:val="center"/>
              <w:rPr>
                <w:sz w:val="28"/>
                <w:szCs w:val="28"/>
              </w:rPr>
            </w:pPr>
          </w:p>
        </w:tc>
        <w:tc>
          <w:tcPr>
            <w:tcW w:w="4666" w:type="pct"/>
            <w:gridSpan w:val="3"/>
            <w:tcBorders>
              <w:top w:val="nil"/>
              <w:left w:val="nil"/>
              <w:bottom w:val="nil"/>
              <w:right w:val="nil"/>
              <w:tl2br w:val="nil"/>
              <w:tr2bl w:val="nil"/>
            </w:tcBorders>
            <w:shd w:val="clear" w:color="auto" w:fill="auto"/>
            <w:tcMar>
              <w:top w:w="0" w:type="dxa"/>
              <w:left w:w="0" w:type="dxa"/>
              <w:bottom w:w="0" w:type="dxa"/>
              <w:right w:w="0" w:type="dxa"/>
            </w:tcMar>
            <w:vAlign w:val="center"/>
          </w:tcPr>
          <w:p w:rsidR="006440E8" w:rsidRPr="006440E8" w:rsidRDefault="006440E8" w:rsidP="007D61DC">
            <w:pPr>
              <w:spacing w:before="120"/>
              <w:jc w:val="center"/>
              <w:rPr>
                <w:sz w:val="28"/>
                <w:szCs w:val="28"/>
              </w:rPr>
            </w:pPr>
            <w:r w:rsidRPr="006440E8">
              <w:rPr>
                <w:sz w:val="28"/>
                <w:szCs w:val="28"/>
              </w:rPr>
              <w:t>Tổng hệ số đơn vị hành chính của các huyện, thành phố trên địa bàn tỉnh</w:t>
            </w:r>
          </w:p>
        </w:tc>
      </w:tr>
    </w:tbl>
    <w:p w:rsidR="006440E8" w:rsidRPr="006440E8" w:rsidRDefault="006440E8" w:rsidP="006440E8">
      <w:pPr>
        <w:spacing w:before="120" w:after="280" w:afterAutospacing="1"/>
        <w:rPr>
          <w:sz w:val="28"/>
          <w:szCs w:val="28"/>
        </w:rPr>
      </w:pPr>
      <w:r w:rsidRPr="006440E8">
        <w:rPr>
          <w:sz w:val="28"/>
          <w:szCs w:val="28"/>
        </w:rPr>
        <w:t xml:space="preserve">X: Tổng các hệ số </w:t>
      </w:r>
      <w:proofErr w:type="gramStart"/>
      <w:r w:rsidRPr="006440E8">
        <w:rPr>
          <w:sz w:val="28"/>
          <w:szCs w:val="28"/>
        </w:rPr>
        <w:t>theo</w:t>
      </w:r>
      <w:proofErr w:type="gramEnd"/>
      <w:r w:rsidRPr="006440E8">
        <w:rPr>
          <w:sz w:val="28"/>
          <w:szCs w:val="28"/>
        </w:rPr>
        <w:t xml:space="preserve"> nhóm tiêu chí (hệ số đơn vị hành chính + hệ số theo quy mô hộ nghèo).”</w:t>
      </w:r>
    </w:p>
    <w:p w:rsidR="006440E8" w:rsidRPr="006440E8" w:rsidRDefault="006440E8" w:rsidP="006440E8">
      <w:pPr>
        <w:spacing w:before="120" w:after="280" w:afterAutospacing="1"/>
        <w:rPr>
          <w:sz w:val="28"/>
          <w:szCs w:val="28"/>
        </w:rPr>
      </w:pPr>
      <w:r w:rsidRPr="006440E8">
        <w:rPr>
          <w:sz w:val="28"/>
          <w:szCs w:val="28"/>
        </w:rPr>
        <w:t>5. Điều 6 được sửa đổi, bổ sung như sau:</w:t>
      </w:r>
    </w:p>
    <w:p w:rsidR="006440E8" w:rsidRPr="006440E8" w:rsidRDefault="006440E8" w:rsidP="006440E8">
      <w:pPr>
        <w:spacing w:before="120" w:after="280" w:afterAutospacing="1"/>
        <w:rPr>
          <w:sz w:val="28"/>
          <w:szCs w:val="28"/>
        </w:rPr>
      </w:pPr>
      <w:r w:rsidRPr="006440E8">
        <w:rPr>
          <w:sz w:val="28"/>
          <w:szCs w:val="28"/>
        </w:rPr>
        <w:t>“Hằng năm, ngân sách địa phương (tỉnh, huyện) đối ứng tối thiểu bằng 15% tổng ngân sách trung ương hỗ trợ thực hiện Chương trình (các huyện đồng bằng: Ngân sách huyện 5%, ngân tỉnh 10%; các huyện miền núi: Ngân sách huyện 2%, ngân sách tỉnh 13%); thực hiện theo đúng nguyên tắc, tiêu chí và định mức tại nghị quyết này và nghị quyết số 24/2017/NQ-HĐND ngày 30 tháng 3 năm 2017 của Hội đồng nhân dân tỉnh; riêng đối với nguồn kinh phí đối ứng của tỉnh tập trung thực hiện dự án Hỗ trợ phát triển sản xuất, đa dạng hoá sinh kế và nhân rộng mô hình giảm nghèo trên địa bàn tỉnh”.</w:t>
      </w:r>
    </w:p>
    <w:p w:rsidR="006440E8" w:rsidRPr="006440E8" w:rsidRDefault="006440E8" w:rsidP="006440E8">
      <w:pPr>
        <w:spacing w:before="120" w:after="280" w:afterAutospacing="1"/>
        <w:rPr>
          <w:sz w:val="28"/>
          <w:szCs w:val="28"/>
        </w:rPr>
      </w:pPr>
      <w:r w:rsidRPr="006440E8">
        <w:rPr>
          <w:b/>
          <w:bCs/>
          <w:sz w:val="28"/>
          <w:szCs w:val="28"/>
        </w:rPr>
        <w:t>Điều 2. Tổ chức thực hiện</w:t>
      </w:r>
    </w:p>
    <w:p w:rsidR="006440E8" w:rsidRPr="006440E8" w:rsidRDefault="006440E8" w:rsidP="006440E8">
      <w:pPr>
        <w:spacing w:before="120" w:after="280" w:afterAutospacing="1"/>
        <w:rPr>
          <w:sz w:val="28"/>
          <w:szCs w:val="28"/>
        </w:rPr>
      </w:pPr>
      <w:r w:rsidRPr="006440E8">
        <w:rPr>
          <w:sz w:val="28"/>
          <w:szCs w:val="28"/>
        </w:rPr>
        <w:t>1. Ủy ban nhân dân tỉnh tổ chức triển khai thực hiện Nghị quyết này.</w:t>
      </w:r>
    </w:p>
    <w:p w:rsidR="006440E8" w:rsidRPr="006440E8" w:rsidRDefault="006440E8" w:rsidP="006440E8">
      <w:pPr>
        <w:spacing w:before="120" w:after="280" w:afterAutospacing="1"/>
        <w:rPr>
          <w:sz w:val="28"/>
          <w:szCs w:val="28"/>
        </w:rPr>
      </w:pPr>
      <w:r w:rsidRPr="006440E8">
        <w:rPr>
          <w:sz w:val="28"/>
          <w:szCs w:val="28"/>
        </w:rPr>
        <w:t>2</w:t>
      </w:r>
      <w:r w:rsidRPr="006440E8">
        <w:rPr>
          <w:b/>
          <w:bCs/>
          <w:sz w:val="28"/>
          <w:szCs w:val="28"/>
        </w:rPr>
        <w:t xml:space="preserve">. </w:t>
      </w:r>
      <w:r w:rsidRPr="006440E8">
        <w:rPr>
          <w:sz w:val="28"/>
          <w:szCs w:val="28"/>
        </w:rPr>
        <w:t>Thường trực Hội đồng nhân dân tỉnh, các Ban của Hội đồng nhân dân tỉnh và đại biểu Hội đồng nhân dân tỉnh giám sát việc thực hiện Nghị quyết.</w:t>
      </w:r>
    </w:p>
    <w:p w:rsidR="006440E8" w:rsidRPr="006440E8" w:rsidRDefault="006440E8" w:rsidP="006440E8">
      <w:pPr>
        <w:spacing w:before="120" w:after="280" w:afterAutospacing="1"/>
        <w:rPr>
          <w:sz w:val="28"/>
          <w:szCs w:val="28"/>
        </w:rPr>
      </w:pPr>
      <w:r w:rsidRPr="006440E8">
        <w:rPr>
          <w:b/>
          <w:bCs/>
          <w:sz w:val="28"/>
          <w:szCs w:val="28"/>
        </w:rPr>
        <w:t>Điều 3. Hiệu lực thi hành</w:t>
      </w:r>
    </w:p>
    <w:p w:rsidR="006440E8" w:rsidRPr="006440E8" w:rsidRDefault="006440E8" w:rsidP="006440E8">
      <w:pPr>
        <w:spacing w:before="120" w:after="280" w:afterAutospacing="1"/>
        <w:rPr>
          <w:sz w:val="28"/>
          <w:szCs w:val="28"/>
        </w:rPr>
      </w:pPr>
      <w:r w:rsidRPr="006440E8">
        <w:rPr>
          <w:sz w:val="28"/>
          <w:szCs w:val="28"/>
        </w:rPr>
        <w:t>Nghị quyết này đã được Hội đồng nhân dân tỉnh Quảng Ngãi Khóa XII, Kỳ họp thứ 9 thông qua ngày 13 tháng 7 năm 2018 và có hiệu lực từ ngày 23 tháng 7 năm 2018. Những nội dung khác của Quy định nguyên tắc, tiêu chí, định mức phân bổ vốn ngân sách trung ương và tỉ lệ vốn đối ứng của ngân sách địa phương thực hiện Chương trình MTQG Giảm nghèo bền vững tỉnh Quảng Ngãi giai đoạn 2016-2020 ban hành kèm theo Nghị quyết số 24/2017/NQ-HĐND ngày 30 tháng 3 năm 2017 của Hội đồng nhân dân tỉnh không sửa đổi tại Nghị Quyết này vẫn giữ nguyên hiệu lực thi hành</w:t>
      </w:r>
      <w:proofErr w:type="gramStart"/>
      <w:r w:rsidRPr="006440E8">
        <w:rPr>
          <w:sz w:val="28"/>
          <w:szCs w:val="28"/>
        </w:rPr>
        <w:t>./</w:t>
      </w:r>
      <w:proofErr w:type="gramEnd"/>
      <w:r w:rsidRPr="006440E8">
        <w:rPr>
          <w:sz w:val="28"/>
          <w:szCs w:val="28"/>
        </w:rPr>
        <w:t>.</w:t>
      </w:r>
    </w:p>
    <w:p w:rsidR="006440E8" w:rsidRPr="006440E8" w:rsidRDefault="006440E8" w:rsidP="006440E8">
      <w:pPr>
        <w:spacing w:before="120" w:after="280" w:afterAutospacing="1"/>
        <w:rPr>
          <w:sz w:val="28"/>
          <w:szCs w:val="28"/>
        </w:rPr>
      </w:pPr>
      <w:r w:rsidRPr="006440E8">
        <w:rPr>
          <w:sz w:val="28"/>
          <w:szCs w:val="28"/>
        </w:rPr>
        <w:t> </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4908"/>
        <w:gridCol w:w="3948"/>
      </w:tblGrid>
      <w:tr w:rsidR="006440E8" w:rsidRPr="006440E8" w:rsidTr="007D61DC">
        <w:tc>
          <w:tcPr>
            <w:tcW w:w="4908" w:type="dxa"/>
            <w:tcBorders>
              <w:top w:val="nil"/>
              <w:left w:val="nil"/>
              <w:bottom w:val="nil"/>
              <w:right w:val="nil"/>
              <w:tl2br w:val="nil"/>
              <w:tr2bl w:val="nil"/>
            </w:tcBorders>
            <w:shd w:val="clear" w:color="auto" w:fill="auto"/>
            <w:tcMar>
              <w:top w:w="0" w:type="dxa"/>
              <w:left w:w="108" w:type="dxa"/>
              <w:bottom w:w="0" w:type="dxa"/>
              <w:right w:w="108" w:type="dxa"/>
            </w:tcMar>
          </w:tcPr>
          <w:p w:rsidR="006440E8" w:rsidRPr="006440E8" w:rsidRDefault="006440E8" w:rsidP="007D61DC">
            <w:pPr>
              <w:spacing w:before="120"/>
              <w:rPr>
                <w:sz w:val="28"/>
                <w:szCs w:val="28"/>
              </w:rPr>
            </w:pPr>
            <w:r w:rsidRPr="006440E8">
              <w:rPr>
                <w:sz w:val="28"/>
                <w:szCs w:val="28"/>
              </w:rPr>
              <w:br/>
            </w:r>
            <w:r w:rsidRPr="006440E8">
              <w:rPr>
                <w:b/>
                <w:bCs/>
                <w:i/>
                <w:iCs/>
                <w:szCs w:val="28"/>
              </w:rPr>
              <w:t>Nơi nhận:</w:t>
            </w:r>
            <w:r w:rsidRPr="006440E8">
              <w:rPr>
                <w:b/>
                <w:bCs/>
                <w:i/>
                <w:iCs/>
                <w:szCs w:val="28"/>
              </w:rPr>
              <w:br/>
            </w:r>
            <w:r w:rsidRPr="006440E8">
              <w:rPr>
                <w:szCs w:val="28"/>
              </w:rPr>
              <w:t>- UBTV Quốc hội, Chính phủ;</w:t>
            </w:r>
            <w:r w:rsidRPr="006440E8">
              <w:rPr>
                <w:szCs w:val="28"/>
              </w:rPr>
              <w:br/>
              <w:t>- Ban Công tác đại biểu của UBTVQH;</w:t>
            </w:r>
            <w:r w:rsidRPr="006440E8">
              <w:rPr>
                <w:szCs w:val="28"/>
              </w:rPr>
              <w:br/>
              <w:t>- Bộ Tài chính; Bộ Kế hoạch và Đầu tư;</w:t>
            </w:r>
            <w:r w:rsidRPr="006440E8">
              <w:rPr>
                <w:szCs w:val="28"/>
              </w:rPr>
              <w:br/>
              <w:t>- Cục Kiểm tra văn bản QPPL- Bộ Tư pháp;</w:t>
            </w:r>
            <w:r w:rsidRPr="006440E8">
              <w:rPr>
                <w:szCs w:val="28"/>
              </w:rPr>
              <w:br/>
              <w:t>- TTTU, TTHĐND, UBND, UBMTTQVN tỉnh;</w:t>
            </w:r>
            <w:r w:rsidRPr="006440E8">
              <w:rPr>
                <w:szCs w:val="28"/>
              </w:rPr>
              <w:br/>
              <w:t>- Các cơ quan tham mưu, giúp việc cho Tỉnh ủy;</w:t>
            </w:r>
            <w:r w:rsidRPr="006440E8">
              <w:rPr>
                <w:szCs w:val="28"/>
              </w:rPr>
              <w:br/>
              <w:t>- Đại biểu Quốc hội bầu ở tỉnh;</w:t>
            </w:r>
            <w:r w:rsidRPr="006440E8">
              <w:rPr>
                <w:szCs w:val="28"/>
              </w:rPr>
              <w:br/>
              <w:t>- Đại biểu HĐND tỉnh;</w:t>
            </w:r>
            <w:r w:rsidRPr="006440E8">
              <w:rPr>
                <w:szCs w:val="28"/>
              </w:rPr>
              <w:br/>
              <w:t>- Các Ban HĐND tỉnh;</w:t>
            </w:r>
            <w:r w:rsidRPr="006440E8">
              <w:rPr>
                <w:szCs w:val="28"/>
              </w:rPr>
              <w:br/>
              <w:t>- Các Sở, ban, ngành, Hội, đoàn thể tỉnh;</w:t>
            </w:r>
            <w:r w:rsidRPr="006440E8">
              <w:rPr>
                <w:szCs w:val="28"/>
              </w:rPr>
              <w:br/>
              <w:t>- Các cơ quan ngành dọc Trung ương đóng trên địa bàn tỉnh;</w:t>
            </w:r>
            <w:r w:rsidRPr="006440E8">
              <w:rPr>
                <w:szCs w:val="28"/>
              </w:rPr>
              <w:br/>
              <w:t>- Văn phòng UBND tỉnh, Văn phòng Đoàn ĐBQH tỉnh;</w:t>
            </w:r>
            <w:r w:rsidRPr="006440E8">
              <w:rPr>
                <w:szCs w:val="28"/>
              </w:rPr>
              <w:br/>
              <w:t>- TT HĐND, UBND các huyện, thành phố;</w:t>
            </w:r>
            <w:r w:rsidRPr="006440E8">
              <w:rPr>
                <w:szCs w:val="28"/>
              </w:rPr>
              <w:br/>
              <w:t>- VP HĐND tỉnh: C-PVP, các Phòng, CV;</w:t>
            </w:r>
            <w:r w:rsidRPr="006440E8">
              <w:rPr>
                <w:szCs w:val="28"/>
              </w:rPr>
              <w:br/>
              <w:t>- Trung tâm Công báo và Tin học tỉnh;</w:t>
            </w:r>
            <w:r w:rsidRPr="006440E8">
              <w:rPr>
                <w:szCs w:val="28"/>
              </w:rPr>
              <w:br/>
              <w:t>- Đài PTTH tỉnh, Báo Quảng Ngãi;</w:t>
            </w:r>
            <w:r w:rsidRPr="006440E8">
              <w:rPr>
                <w:szCs w:val="28"/>
              </w:rPr>
              <w:br/>
              <w:t>- Lưu: VT, KTNS (01).H180.</w:t>
            </w:r>
          </w:p>
        </w:tc>
        <w:tc>
          <w:tcPr>
            <w:tcW w:w="3948" w:type="dxa"/>
            <w:tcBorders>
              <w:top w:val="nil"/>
              <w:left w:val="nil"/>
              <w:bottom w:val="nil"/>
              <w:right w:val="nil"/>
              <w:tl2br w:val="nil"/>
              <w:tr2bl w:val="nil"/>
            </w:tcBorders>
            <w:shd w:val="clear" w:color="auto" w:fill="auto"/>
            <w:tcMar>
              <w:top w:w="0" w:type="dxa"/>
              <w:left w:w="108" w:type="dxa"/>
              <w:bottom w:w="0" w:type="dxa"/>
              <w:right w:w="108" w:type="dxa"/>
            </w:tcMar>
          </w:tcPr>
          <w:p w:rsidR="006440E8" w:rsidRPr="006440E8" w:rsidRDefault="006440E8" w:rsidP="007D61DC">
            <w:pPr>
              <w:spacing w:before="120"/>
              <w:jc w:val="center"/>
              <w:rPr>
                <w:sz w:val="28"/>
                <w:szCs w:val="28"/>
              </w:rPr>
            </w:pPr>
            <w:r w:rsidRPr="006440E8">
              <w:rPr>
                <w:b/>
                <w:bCs/>
                <w:sz w:val="28"/>
                <w:szCs w:val="28"/>
              </w:rPr>
              <w:t>CHỦ TỊCH</w:t>
            </w:r>
            <w:r w:rsidRPr="006440E8">
              <w:rPr>
                <w:sz w:val="28"/>
                <w:szCs w:val="28"/>
              </w:rPr>
              <w:br/>
            </w:r>
            <w:r w:rsidRPr="006440E8">
              <w:rPr>
                <w:sz w:val="28"/>
                <w:szCs w:val="28"/>
              </w:rPr>
              <w:br/>
            </w:r>
            <w:r w:rsidRPr="006440E8">
              <w:rPr>
                <w:sz w:val="28"/>
                <w:szCs w:val="28"/>
              </w:rPr>
              <w:br/>
            </w:r>
            <w:r w:rsidRPr="006440E8">
              <w:rPr>
                <w:sz w:val="28"/>
                <w:szCs w:val="28"/>
              </w:rPr>
              <w:br/>
            </w:r>
            <w:r w:rsidRPr="006440E8">
              <w:rPr>
                <w:sz w:val="28"/>
                <w:szCs w:val="28"/>
              </w:rPr>
              <w:br/>
            </w:r>
            <w:r w:rsidRPr="006440E8">
              <w:rPr>
                <w:b/>
                <w:bCs/>
                <w:sz w:val="28"/>
                <w:szCs w:val="28"/>
              </w:rPr>
              <w:t>Bùi Thị Quỳnh Vân</w:t>
            </w:r>
          </w:p>
        </w:tc>
      </w:tr>
    </w:tbl>
    <w:p w:rsidR="006440E8" w:rsidRPr="006440E8" w:rsidRDefault="006440E8" w:rsidP="006440E8">
      <w:pPr>
        <w:spacing w:before="120" w:after="280" w:afterAutospacing="1"/>
        <w:rPr>
          <w:sz w:val="28"/>
          <w:szCs w:val="28"/>
        </w:rPr>
      </w:pPr>
      <w:r w:rsidRPr="006440E8">
        <w:rPr>
          <w:sz w:val="28"/>
          <w:szCs w:val="28"/>
        </w:rPr>
        <w:t> </w:t>
      </w:r>
    </w:p>
    <w:p w:rsidR="009B226A" w:rsidRPr="006440E8" w:rsidRDefault="009B226A">
      <w:pPr>
        <w:rPr>
          <w:sz w:val="28"/>
          <w:szCs w:val="28"/>
        </w:rPr>
      </w:pPr>
    </w:p>
    <w:sectPr w:rsidR="009B226A" w:rsidRPr="006440E8">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40E8"/>
    <w:rsid w:val="006440E8"/>
    <w:rsid w:val="009B22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253CA6F-C393-48CF-A8E6-B320A33B52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40E8"/>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440E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tailieuluat.com/nghi-quyet-06-2018-nq-hdnd-tinh-quang-ngai-vb5228.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1169</Words>
  <Characters>6666</Characters>
  <Application>Microsoft Office Word</Application>
  <DocSecurity>0</DocSecurity>
  <Lines>55</Lines>
  <Paragraphs>15</Paragraphs>
  <ScaleCrop>false</ScaleCrop>
  <Company>COMPUTER</Company>
  <LinksUpToDate>false</LinksUpToDate>
  <CharactersWithSpaces>7820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Nghị quyết 06/2018/NQ-HĐND lĩnh vực Văn hóa - Xã hội, Tài chính nhà nước</dc:title>
  <dc:subject>tailieuluat.com</dc:subject>
  <dc:creator>tailieuluat.com</dc:creator>
  <cp:keywords>tailieuluat.com</cp:keywords>
  <dc:description/>
  <cp:lastModifiedBy>ADMIN</cp:lastModifiedBy>
  <cp:revision>1</cp:revision>
  <dcterms:created xsi:type="dcterms:W3CDTF">2018-09-06T06:36:00Z</dcterms:created>
  <dcterms:modified xsi:type="dcterms:W3CDTF">2018-09-06T06:37:00Z</dcterms:modified>
</cp:coreProperties>
</file>