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450" w:type="dxa"/>
        <w:tblBorders>
          <w:top w:val="nil"/>
          <w:bottom w:val="nil"/>
          <w:insideH w:val="nil"/>
          <w:insideV w:val="nil"/>
        </w:tblBorders>
        <w:tblCellMar>
          <w:left w:w="0" w:type="dxa"/>
          <w:right w:w="0" w:type="dxa"/>
        </w:tblCellMar>
        <w:tblLook w:val="04A0" w:firstRow="1" w:lastRow="0" w:firstColumn="1" w:lastColumn="0" w:noHBand="0" w:noVBand="1"/>
      </w:tblPr>
      <w:tblGrid>
        <w:gridCol w:w="3348"/>
        <w:gridCol w:w="6102"/>
      </w:tblGrid>
      <w:tr w:rsidR="003877B4" w:rsidRPr="003877B4" w:rsidTr="003877B4">
        <w:tc>
          <w:tcPr>
            <w:tcW w:w="3348" w:type="dxa"/>
            <w:tcBorders>
              <w:top w:val="nil"/>
              <w:left w:val="nil"/>
              <w:bottom w:val="nil"/>
              <w:right w:val="nil"/>
              <w:tl2br w:val="nil"/>
              <w:tr2bl w:val="nil"/>
            </w:tcBorders>
            <w:shd w:val="clear" w:color="auto" w:fill="auto"/>
            <w:tcMar>
              <w:top w:w="0" w:type="dxa"/>
              <w:left w:w="108" w:type="dxa"/>
              <w:bottom w:w="0" w:type="dxa"/>
              <w:right w:w="108" w:type="dxa"/>
            </w:tcMar>
          </w:tcPr>
          <w:p w:rsidR="003877B4" w:rsidRPr="003877B4" w:rsidRDefault="003877B4" w:rsidP="00305385">
            <w:pPr>
              <w:spacing w:before="120"/>
              <w:jc w:val="center"/>
              <w:rPr>
                <w:sz w:val="28"/>
                <w:szCs w:val="28"/>
              </w:rPr>
            </w:pPr>
            <w:r w:rsidRPr="003877B4">
              <w:rPr>
                <w:b/>
                <w:bCs/>
                <w:sz w:val="28"/>
                <w:szCs w:val="28"/>
                <w:lang w:val="vi-VN"/>
              </w:rPr>
              <w:t>ỦY BAN NHÂN</w:t>
            </w:r>
            <w:r w:rsidRPr="003877B4">
              <w:rPr>
                <w:b/>
                <w:bCs/>
                <w:sz w:val="28"/>
                <w:szCs w:val="28"/>
              </w:rPr>
              <w:t xml:space="preserve"> DÂN</w:t>
            </w:r>
            <w:r w:rsidRPr="003877B4">
              <w:rPr>
                <w:b/>
                <w:bCs/>
                <w:sz w:val="28"/>
                <w:szCs w:val="28"/>
                <w:lang w:val="vi-VN"/>
              </w:rPr>
              <w:br/>
              <w:t>T</w:t>
            </w:r>
            <w:r w:rsidRPr="003877B4">
              <w:rPr>
                <w:b/>
                <w:bCs/>
                <w:sz w:val="28"/>
                <w:szCs w:val="28"/>
              </w:rPr>
              <w:t>HÀNH PHỐ ĐÀ NẴNG</w:t>
            </w:r>
            <w:r w:rsidRPr="003877B4">
              <w:rPr>
                <w:b/>
                <w:bCs/>
                <w:sz w:val="28"/>
                <w:szCs w:val="28"/>
                <w:lang w:val="vi-VN"/>
              </w:rPr>
              <w:br/>
              <w:t>-------</w:t>
            </w:r>
          </w:p>
        </w:tc>
        <w:tc>
          <w:tcPr>
            <w:tcW w:w="6102" w:type="dxa"/>
            <w:tcBorders>
              <w:top w:val="nil"/>
              <w:left w:val="nil"/>
              <w:bottom w:val="nil"/>
              <w:right w:val="nil"/>
              <w:tl2br w:val="nil"/>
              <w:tr2bl w:val="nil"/>
            </w:tcBorders>
            <w:shd w:val="clear" w:color="auto" w:fill="auto"/>
            <w:tcMar>
              <w:top w:w="0" w:type="dxa"/>
              <w:left w:w="108" w:type="dxa"/>
              <w:bottom w:w="0" w:type="dxa"/>
              <w:right w:w="108" w:type="dxa"/>
            </w:tcMar>
          </w:tcPr>
          <w:p w:rsidR="003877B4" w:rsidRPr="003877B4" w:rsidRDefault="003877B4" w:rsidP="00305385">
            <w:pPr>
              <w:spacing w:before="120"/>
              <w:jc w:val="center"/>
              <w:rPr>
                <w:sz w:val="28"/>
                <w:szCs w:val="28"/>
              </w:rPr>
            </w:pPr>
            <w:r w:rsidRPr="003877B4">
              <w:rPr>
                <w:b/>
                <w:bCs/>
                <w:sz w:val="28"/>
                <w:szCs w:val="28"/>
                <w:lang w:val="vi-VN"/>
              </w:rPr>
              <w:t>CỘNG HÒA XÃ HỘI CHỦ NGHĨA VIỆT NAM</w:t>
            </w:r>
            <w:r w:rsidRPr="003877B4">
              <w:rPr>
                <w:b/>
                <w:bCs/>
                <w:sz w:val="28"/>
                <w:szCs w:val="28"/>
                <w:lang w:val="vi-VN"/>
              </w:rPr>
              <w:br/>
              <w:t xml:space="preserve">Độc lập - Tự do - Hạnh phúc </w:t>
            </w:r>
            <w:r w:rsidRPr="003877B4">
              <w:rPr>
                <w:b/>
                <w:bCs/>
                <w:sz w:val="28"/>
                <w:szCs w:val="28"/>
                <w:lang w:val="vi-VN"/>
              </w:rPr>
              <w:br/>
              <w:t>---------------</w:t>
            </w:r>
          </w:p>
        </w:tc>
      </w:tr>
      <w:tr w:rsidR="003877B4" w:rsidRPr="003877B4" w:rsidTr="003877B4">
        <w:tblPrEx>
          <w:tblBorders>
            <w:top w:val="none" w:sz="0" w:space="0" w:color="auto"/>
            <w:bottom w:val="none" w:sz="0" w:space="0" w:color="auto"/>
            <w:insideH w:val="none" w:sz="0" w:space="0" w:color="auto"/>
            <w:insideV w:val="none" w:sz="0" w:space="0" w:color="auto"/>
          </w:tblBorders>
        </w:tblPrEx>
        <w:tc>
          <w:tcPr>
            <w:tcW w:w="3348" w:type="dxa"/>
            <w:tcBorders>
              <w:top w:val="nil"/>
              <w:left w:val="nil"/>
              <w:bottom w:val="nil"/>
              <w:right w:val="nil"/>
              <w:tl2br w:val="nil"/>
              <w:tr2bl w:val="nil"/>
            </w:tcBorders>
            <w:shd w:val="clear" w:color="auto" w:fill="auto"/>
            <w:tcMar>
              <w:top w:w="0" w:type="dxa"/>
              <w:left w:w="108" w:type="dxa"/>
              <w:bottom w:w="0" w:type="dxa"/>
              <w:right w:w="108" w:type="dxa"/>
            </w:tcMar>
          </w:tcPr>
          <w:p w:rsidR="003877B4" w:rsidRPr="003877B4" w:rsidRDefault="003877B4" w:rsidP="00305385">
            <w:pPr>
              <w:spacing w:before="120"/>
              <w:jc w:val="center"/>
              <w:rPr>
                <w:sz w:val="28"/>
                <w:szCs w:val="28"/>
              </w:rPr>
            </w:pPr>
            <w:r w:rsidRPr="003877B4">
              <w:rPr>
                <w:sz w:val="28"/>
                <w:szCs w:val="28"/>
                <w:lang w:val="vi-VN"/>
              </w:rPr>
              <w:t xml:space="preserve">Số: </w:t>
            </w:r>
            <w:r w:rsidRPr="003877B4">
              <w:rPr>
                <w:sz w:val="28"/>
                <w:szCs w:val="28"/>
              </w:rPr>
              <w:t>04</w:t>
            </w:r>
            <w:r w:rsidRPr="003877B4">
              <w:rPr>
                <w:sz w:val="28"/>
                <w:szCs w:val="28"/>
                <w:lang w:val="vi-VN"/>
              </w:rPr>
              <w:t>/201</w:t>
            </w:r>
            <w:r w:rsidRPr="003877B4">
              <w:rPr>
                <w:sz w:val="28"/>
                <w:szCs w:val="28"/>
              </w:rPr>
              <w:t>8</w:t>
            </w:r>
            <w:r w:rsidRPr="003877B4">
              <w:rPr>
                <w:sz w:val="28"/>
                <w:szCs w:val="28"/>
                <w:lang w:val="vi-VN"/>
              </w:rPr>
              <w:t>/QĐ-UBND</w:t>
            </w:r>
          </w:p>
        </w:tc>
        <w:tc>
          <w:tcPr>
            <w:tcW w:w="6102" w:type="dxa"/>
            <w:tcBorders>
              <w:top w:val="nil"/>
              <w:left w:val="nil"/>
              <w:bottom w:val="nil"/>
              <w:right w:val="nil"/>
              <w:tl2br w:val="nil"/>
              <w:tr2bl w:val="nil"/>
            </w:tcBorders>
            <w:shd w:val="clear" w:color="auto" w:fill="auto"/>
            <w:tcMar>
              <w:top w:w="0" w:type="dxa"/>
              <w:left w:w="108" w:type="dxa"/>
              <w:bottom w:w="0" w:type="dxa"/>
              <w:right w:w="108" w:type="dxa"/>
            </w:tcMar>
          </w:tcPr>
          <w:p w:rsidR="003877B4" w:rsidRPr="003877B4" w:rsidRDefault="003877B4" w:rsidP="00305385">
            <w:pPr>
              <w:spacing w:before="120"/>
              <w:jc w:val="right"/>
              <w:rPr>
                <w:sz w:val="28"/>
                <w:szCs w:val="28"/>
              </w:rPr>
            </w:pPr>
            <w:r w:rsidRPr="003877B4">
              <w:rPr>
                <w:i/>
                <w:iCs/>
                <w:sz w:val="28"/>
                <w:szCs w:val="28"/>
              </w:rPr>
              <w:t>Đà Nẵng</w:t>
            </w:r>
            <w:r w:rsidRPr="003877B4">
              <w:rPr>
                <w:i/>
                <w:iCs/>
                <w:sz w:val="28"/>
                <w:szCs w:val="28"/>
                <w:lang w:val="vi-VN"/>
              </w:rPr>
              <w:t xml:space="preserve">, ngày </w:t>
            </w:r>
            <w:r w:rsidRPr="003877B4">
              <w:rPr>
                <w:i/>
                <w:iCs/>
                <w:sz w:val="28"/>
                <w:szCs w:val="28"/>
              </w:rPr>
              <w:t>02</w:t>
            </w:r>
            <w:r w:rsidRPr="003877B4">
              <w:rPr>
                <w:i/>
                <w:iCs/>
                <w:sz w:val="28"/>
                <w:szCs w:val="28"/>
                <w:lang w:val="vi-VN"/>
              </w:rPr>
              <w:t xml:space="preserve"> tháng </w:t>
            </w:r>
            <w:r w:rsidRPr="003877B4">
              <w:rPr>
                <w:i/>
                <w:iCs/>
                <w:sz w:val="28"/>
                <w:szCs w:val="28"/>
              </w:rPr>
              <w:t>02</w:t>
            </w:r>
            <w:r w:rsidRPr="003877B4">
              <w:rPr>
                <w:i/>
                <w:iCs/>
                <w:sz w:val="28"/>
                <w:szCs w:val="28"/>
                <w:lang w:val="vi-VN"/>
              </w:rPr>
              <w:t xml:space="preserve"> năm </w:t>
            </w:r>
            <w:r w:rsidRPr="003877B4">
              <w:rPr>
                <w:i/>
                <w:iCs/>
                <w:sz w:val="28"/>
                <w:szCs w:val="28"/>
              </w:rPr>
              <w:t>2018</w:t>
            </w:r>
          </w:p>
        </w:tc>
      </w:tr>
    </w:tbl>
    <w:p w:rsidR="003877B4" w:rsidRPr="003877B4" w:rsidRDefault="003877B4" w:rsidP="003877B4">
      <w:pPr>
        <w:spacing w:before="120" w:after="280" w:afterAutospacing="1"/>
        <w:rPr>
          <w:sz w:val="28"/>
          <w:szCs w:val="28"/>
        </w:rPr>
      </w:pPr>
      <w:r w:rsidRPr="003877B4">
        <w:rPr>
          <w:sz w:val="28"/>
          <w:szCs w:val="28"/>
        </w:rPr>
        <w:t> </w:t>
      </w:r>
    </w:p>
    <w:p w:rsidR="003877B4" w:rsidRPr="003877B4" w:rsidRDefault="003877B4" w:rsidP="003877B4">
      <w:pPr>
        <w:spacing w:before="120" w:after="280" w:afterAutospacing="1"/>
        <w:jc w:val="center"/>
        <w:rPr>
          <w:sz w:val="28"/>
          <w:szCs w:val="28"/>
        </w:rPr>
      </w:pPr>
      <w:r w:rsidRPr="003877B4">
        <w:rPr>
          <w:b/>
          <w:bCs/>
          <w:sz w:val="28"/>
          <w:szCs w:val="28"/>
        </w:rPr>
        <w:t>QUYẾT ĐỊNH</w:t>
      </w:r>
    </w:p>
    <w:p w:rsidR="003877B4" w:rsidRPr="003877B4" w:rsidRDefault="003877B4" w:rsidP="003877B4">
      <w:pPr>
        <w:spacing w:before="120" w:after="280" w:afterAutospacing="1"/>
        <w:jc w:val="center"/>
        <w:rPr>
          <w:color w:val="000000" w:themeColor="text1"/>
          <w:sz w:val="28"/>
          <w:szCs w:val="28"/>
        </w:rPr>
      </w:pPr>
      <w:hyperlink r:id="rId4" w:history="1">
        <w:r w:rsidRPr="003877B4">
          <w:rPr>
            <w:rStyle w:val="Hyperlink"/>
            <w:color w:val="000000" w:themeColor="text1"/>
            <w:sz w:val="28"/>
            <w:szCs w:val="28"/>
            <w:u w:val="none"/>
            <w:lang w:val="vi-VN"/>
          </w:rPr>
          <w:t>BAN HÀNH M</w:t>
        </w:r>
        <w:r w:rsidRPr="003877B4">
          <w:rPr>
            <w:rStyle w:val="Hyperlink"/>
            <w:color w:val="000000" w:themeColor="text1"/>
            <w:sz w:val="28"/>
            <w:szCs w:val="28"/>
            <w:u w:val="none"/>
          </w:rPr>
          <w:t>Ứ</w:t>
        </w:r>
        <w:r w:rsidRPr="003877B4">
          <w:rPr>
            <w:rStyle w:val="Hyperlink"/>
            <w:color w:val="000000" w:themeColor="text1"/>
            <w:sz w:val="28"/>
            <w:szCs w:val="28"/>
            <w:u w:val="none"/>
            <w:lang w:val="vi-VN"/>
          </w:rPr>
          <w:t>C THU TI</w:t>
        </w:r>
        <w:r w:rsidRPr="003877B4">
          <w:rPr>
            <w:rStyle w:val="Hyperlink"/>
            <w:color w:val="000000" w:themeColor="text1"/>
            <w:sz w:val="28"/>
            <w:szCs w:val="28"/>
            <w:u w:val="none"/>
          </w:rPr>
          <w:t>Ề</w:t>
        </w:r>
        <w:r w:rsidRPr="003877B4">
          <w:rPr>
            <w:rStyle w:val="Hyperlink"/>
            <w:color w:val="000000" w:themeColor="text1"/>
            <w:sz w:val="28"/>
            <w:szCs w:val="28"/>
            <w:u w:val="none"/>
            <w:lang w:val="vi-VN"/>
          </w:rPr>
          <w:t>N S</w:t>
        </w:r>
        <w:r w:rsidRPr="003877B4">
          <w:rPr>
            <w:rStyle w:val="Hyperlink"/>
            <w:color w:val="000000" w:themeColor="text1"/>
            <w:sz w:val="28"/>
            <w:szCs w:val="28"/>
            <w:u w:val="none"/>
          </w:rPr>
          <w:t>Ử</w:t>
        </w:r>
        <w:r w:rsidRPr="003877B4">
          <w:rPr>
            <w:rStyle w:val="Hyperlink"/>
            <w:color w:val="000000" w:themeColor="text1"/>
            <w:sz w:val="28"/>
            <w:szCs w:val="28"/>
            <w:u w:val="none"/>
            <w:lang w:val="vi-VN"/>
          </w:rPr>
          <w:t xml:space="preserve"> D</w:t>
        </w:r>
        <w:r w:rsidRPr="003877B4">
          <w:rPr>
            <w:rStyle w:val="Hyperlink"/>
            <w:color w:val="000000" w:themeColor="text1"/>
            <w:sz w:val="28"/>
            <w:szCs w:val="28"/>
            <w:u w:val="none"/>
          </w:rPr>
          <w:t>Ụ</w:t>
        </w:r>
        <w:r w:rsidRPr="003877B4">
          <w:rPr>
            <w:rStyle w:val="Hyperlink"/>
            <w:color w:val="000000" w:themeColor="text1"/>
            <w:sz w:val="28"/>
            <w:szCs w:val="28"/>
            <w:u w:val="none"/>
            <w:lang w:val="vi-VN"/>
          </w:rPr>
          <w:t>NG KHU V</w:t>
        </w:r>
        <w:r w:rsidRPr="003877B4">
          <w:rPr>
            <w:rStyle w:val="Hyperlink"/>
            <w:color w:val="000000" w:themeColor="text1"/>
            <w:sz w:val="28"/>
            <w:szCs w:val="28"/>
            <w:u w:val="none"/>
          </w:rPr>
          <w:t>Ự</w:t>
        </w:r>
        <w:r w:rsidRPr="003877B4">
          <w:rPr>
            <w:rStyle w:val="Hyperlink"/>
            <w:color w:val="000000" w:themeColor="text1"/>
            <w:sz w:val="28"/>
            <w:szCs w:val="28"/>
            <w:u w:val="none"/>
            <w:lang w:val="vi-VN"/>
          </w:rPr>
          <w:t>C BI</w:t>
        </w:r>
        <w:r w:rsidRPr="003877B4">
          <w:rPr>
            <w:rStyle w:val="Hyperlink"/>
            <w:color w:val="000000" w:themeColor="text1"/>
            <w:sz w:val="28"/>
            <w:szCs w:val="28"/>
            <w:u w:val="none"/>
          </w:rPr>
          <w:t>Ể</w:t>
        </w:r>
        <w:r w:rsidRPr="003877B4">
          <w:rPr>
            <w:rStyle w:val="Hyperlink"/>
            <w:color w:val="000000" w:themeColor="text1"/>
            <w:sz w:val="28"/>
            <w:szCs w:val="28"/>
            <w:u w:val="none"/>
            <w:lang w:val="vi-VN"/>
          </w:rPr>
          <w:t>N Đ</w:t>
        </w:r>
        <w:r w:rsidRPr="003877B4">
          <w:rPr>
            <w:rStyle w:val="Hyperlink"/>
            <w:color w:val="000000" w:themeColor="text1"/>
            <w:sz w:val="28"/>
            <w:szCs w:val="28"/>
            <w:u w:val="none"/>
          </w:rPr>
          <w:t>Ố</w:t>
        </w:r>
        <w:r w:rsidRPr="003877B4">
          <w:rPr>
            <w:rStyle w:val="Hyperlink"/>
            <w:color w:val="000000" w:themeColor="text1"/>
            <w:sz w:val="28"/>
            <w:szCs w:val="28"/>
            <w:u w:val="none"/>
            <w:lang w:val="vi-VN"/>
          </w:rPr>
          <w:t>I V</w:t>
        </w:r>
        <w:r w:rsidRPr="003877B4">
          <w:rPr>
            <w:rStyle w:val="Hyperlink"/>
            <w:color w:val="000000" w:themeColor="text1"/>
            <w:sz w:val="28"/>
            <w:szCs w:val="28"/>
            <w:u w:val="none"/>
          </w:rPr>
          <w:t>Ớ</w:t>
        </w:r>
        <w:r w:rsidRPr="003877B4">
          <w:rPr>
            <w:rStyle w:val="Hyperlink"/>
            <w:color w:val="000000" w:themeColor="text1"/>
            <w:sz w:val="28"/>
            <w:szCs w:val="28"/>
            <w:u w:val="none"/>
            <w:lang w:val="vi-VN"/>
          </w:rPr>
          <w:t>I</w:t>
        </w:r>
        <w:r w:rsidRPr="003877B4">
          <w:rPr>
            <w:rStyle w:val="Hyperlink"/>
            <w:color w:val="000000" w:themeColor="text1"/>
            <w:sz w:val="28"/>
            <w:szCs w:val="28"/>
            <w:u w:val="none"/>
          </w:rPr>
          <w:t xml:space="preserve"> TỪ</w:t>
        </w:r>
        <w:r w:rsidRPr="003877B4">
          <w:rPr>
            <w:rStyle w:val="Hyperlink"/>
            <w:color w:val="000000" w:themeColor="text1"/>
            <w:sz w:val="28"/>
            <w:szCs w:val="28"/>
            <w:u w:val="none"/>
            <w:lang w:val="vi-VN"/>
          </w:rPr>
          <w:t>NG H</w:t>
        </w:r>
        <w:r w:rsidRPr="003877B4">
          <w:rPr>
            <w:rStyle w:val="Hyperlink"/>
            <w:color w:val="000000" w:themeColor="text1"/>
            <w:sz w:val="28"/>
            <w:szCs w:val="28"/>
            <w:u w:val="none"/>
          </w:rPr>
          <w:t>OẠT</w:t>
        </w:r>
        <w:r w:rsidRPr="003877B4">
          <w:rPr>
            <w:rStyle w:val="Hyperlink"/>
            <w:color w:val="000000" w:themeColor="text1"/>
            <w:sz w:val="28"/>
            <w:szCs w:val="28"/>
            <w:u w:val="none"/>
            <w:lang w:val="vi-VN"/>
          </w:rPr>
          <w:t xml:space="preserve"> Đ</w:t>
        </w:r>
        <w:r w:rsidRPr="003877B4">
          <w:rPr>
            <w:rStyle w:val="Hyperlink"/>
            <w:color w:val="000000" w:themeColor="text1"/>
            <w:sz w:val="28"/>
            <w:szCs w:val="28"/>
            <w:u w:val="none"/>
          </w:rPr>
          <w:t>Ộ</w:t>
        </w:r>
        <w:r w:rsidRPr="003877B4">
          <w:rPr>
            <w:rStyle w:val="Hyperlink"/>
            <w:color w:val="000000" w:themeColor="text1"/>
            <w:sz w:val="28"/>
            <w:szCs w:val="28"/>
            <w:u w:val="none"/>
            <w:lang w:val="vi-VN"/>
          </w:rPr>
          <w:t>NG KHAI THÁC, S</w:t>
        </w:r>
        <w:r w:rsidRPr="003877B4">
          <w:rPr>
            <w:rStyle w:val="Hyperlink"/>
            <w:color w:val="000000" w:themeColor="text1"/>
            <w:sz w:val="28"/>
            <w:szCs w:val="28"/>
            <w:u w:val="none"/>
          </w:rPr>
          <w:t>Ử</w:t>
        </w:r>
        <w:r w:rsidRPr="003877B4">
          <w:rPr>
            <w:rStyle w:val="Hyperlink"/>
            <w:color w:val="000000" w:themeColor="text1"/>
            <w:sz w:val="28"/>
            <w:szCs w:val="28"/>
            <w:u w:val="none"/>
            <w:lang w:val="vi-VN"/>
          </w:rPr>
          <w:t xml:space="preserve"> D</w:t>
        </w:r>
        <w:r w:rsidRPr="003877B4">
          <w:rPr>
            <w:rStyle w:val="Hyperlink"/>
            <w:color w:val="000000" w:themeColor="text1"/>
            <w:sz w:val="28"/>
            <w:szCs w:val="28"/>
            <w:u w:val="none"/>
          </w:rPr>
          <w:t>Ụ</w:t>
        </w:r>
        <w:r w:rsidRPr="003877B4">
          <w:rPr>
            <w:rStyle w:val="Hyperlink"/>
            <w:color w:val="000000" w:themeColor="text1"/>
            <w:sz w:val="28"/>
            <w:szCs w:val="28"/>
            <w:u w:val="none"/>
            <w:lang w:val="vi-VN"/>
          </w:rPr>
          <w:t>NG TÀI NGUYÊN BI</w:t>
        </w:r>
        <w:r w:rsidRPr="003877B4">
          <w:rPr>
            <w:rStyle w:val="Hyperlink"/>
            <w:color w:val="000000" w:themeColor="text1"/>
            <w:sz w:val="28"/>
            <w:szCs w:val="28"/>
            <w:u w:val="none"/>
          </w:rPr>
          <w:t>Ể</w:t>
        </w:r>
        <w:r w:rsidRPr="003877B4">
          <w:rPr>
            <w:rStyle w:val="Hyperlink"/>
            <w:color w:val="000000" w:themeColor="text1"/>
            <w:sz w:val="28"/>
            <w:szCs w:val="28"/>
            <w:u w:val="none"/>
            <w:lang w:val="vi-VN"/>
          </w:rPr>
          <w:t>N TRÊN Đ</w:t>
        </w:r>
        <w:r w:rsidRPr="003877B4">
          <w:rPr>
            <w:rStyle w:val="Hyperlink"/>
            <w:color w:val="000000" w:themeColor="text1"/>
            <w:sz w:val="28"/>
            <w:szCs w:val="28"/>
            <w:u w:val="none"/>
          </w:rPr>
          <w:t>Ị</w:t>
        </w:r>
        <w:r w:rsidRPr="003877B4">
          <w:rPr>
            <w:rStyle w:val="Hyperlink"/>
            <w:color w:val="000000" w:themeColor="text1"/>
            <w:sz w:val="28"/>
            <w:szCs w:val="28"/>
            <w:u w:val="none"/>
            <w:lang w:val="vi-VN"/>
          </w:rPr>
          <w:t>A BÀN THÀNH PH</w:t>
        </w:r>
        <w:r w:rsidRPr="003877B4">
          <w:rPr>
            <w:rStyle w:val="Hyperlink"/>
            <w:color w:val="000000" w:themeColor="text1"/>
            <w:sz w:val="28"/>
            <w:szCs w:val="28"/>
            <w:u w:val="none"/>
          </w:rPr>
          <w:t>Ố</w:t>
        </w:r>
        <w:r w:rsidRPr="003877B4">
          <w:rPr>
            <w:rStyle w:val="Hyperlink"/>
            <w:color w:val="000000" w:themeColor="text1"/>
            <w:sz w:val="28"/>
            <w:szCs w:val="28"/>
            <w:u w:val="none"/>
            <w:lang w:val="vi-VN"/>
          </w:rPr>
          <w:t xml:space="preserve"> ĐÀ N</w:t>
        </w:r>
        <w:r w:rsidRPr="003877B4">
          <w:rPr>
            <w:rStyle w:val="Hyperlink"/>
            <w:color w:val="000000" w:themeColor="text1"/>
            <w:sz w:val="28"/>
            <w:szCs w:val="28"/>
            <w:u w:val="none"/>
          </w:rPr>
          <w:t>Ẵ</w:t>
        </w:r>
        <w:r w:rsidRPr="003877B4">
          <w:rPr>
            <w:rStyle w:val="Hyperlink"/>
            <w:color w:val="000000" w:themeColor="text1"/>
            <w:sz w:val="28"/>
            <w:szCs w:val="28"/>
            <w:u w:val="none"/>
            <w:lang w:val="vi-VN"/>
          </w:rPr>
          <w:t>NG</w:t>
        </w:r>
      </w:hyperlink>
    </w:p>
    <w:p w:rsidR="003877B4" w:rsidRPr="003877B4" w:rsidRDefault="003877B4" w:rsidP="003877B4">
      <w:pPr>
        <w:spacing w:before="120" w:after="280" w:afterAutospacing="1"/>
        <w:jc w:val="center"/>
        <w:rPr>
          <w:sz w:val="28"/>
          <w:szCs w:val="28"/>
        </w:rPr>
      </w:pPr>
      <w:r w:rsidRPr="003877B4">
        <w:rPr>
          <w:b/>
          <w:bCs/>
          <w:sz w:val="28"/>
          <w:szCs w:val="28"/>
          <w:lang w:val="vi-VN"/>
        </w:rPr>
        <w:t>ỦY BAN NHÂN DÂN THÀNH PH</w:t>
      </w:r>
      <w:r w:rsidRPr="003877B4">
        <w:rPr>
          <w:b/>
          <w:bCs/>
          <w:sz w:val="28"/>
          <w:szCs w:val="28"/>
        </w:rPr>
        <w:t>Ố</w:t>
      </w:r>
      <w:r w:rsidRPr="003877B4">
        <w:rPr>
          <w:b/>
          <w:bCs/>
          <w:sz w:val="28"/>
          <w:szCs w:val="28"/>
          <w:lang w:val="vi-VN"/>
        </w:rPr>
        <w:t xml:space="preserve"> ĐÀ NẴNG</w:t>
      </w:r>
    </w:p>
    <w:p w:rsidR="003877B4" w:rsidRPr="003877B4" w:rsidRDefault="003877B4" w:rsidP="003877B4">
      <w:pPr>
        <w:spacing w:before="120" w:after="280" w:afterAutospacing="1"/>
        <w:rPr>
          <w:sz w:val="28"/>
          <w:szCs w:val="28"/>
        </w:rPr>
      </w:pPr>
      <w:r w:rsidRPr="003877B4">
        <w:rPr>
          <w:i/>
          <w:iCs/>
          <w:sz w:val="28"/>
          <w:szCs w:val="28"/>
          <w:lang w:val="vi-VN"/>
        </w:rPr>
        <w:t>Căn cứ Luật Tổ chức chính quyền địa phương ngày 19 tháng 6 năm 2015;</w:t>
      </w:r>
    </w:p>
    <w:p w:rsidR="003877B4" w:rsidRPr="003877B4" w:rsidRDefault="003877B4" w:rsidP="003877B4">
      <w:pPr>
        <w:spacing w:before="120" w:after="280" w:afterAutospacing="1"/>
        <w:rPr>
          <w:sz w:val="28"/>
          <w:szCs w:val="28"/>
        </w:rPr>
      </w:pPr>
      <w:r w:rsidRPr="003877B4">
        <w:rPr>
          <w:i/>
          <w:iCs/>
          <w:sz w:val="28"/>
          <w:szCs w:val="28"/>
          <w:lang w:val="vi-VN"/>
        </w:rPr>
        <w:t xml:space="preserve">Căn cứ Luật Biển Việt </w:t>
      </w:r>
      <w:bookmarkStart w:id="0" w:name="_GoBack"/>
      <w:bookmarkEnd w:id="0"/>
      <w:r w:rsidRPr="003877B4">
        <w:rPr>
          <w:i/>
          <w:iCs/>
          <w:sz w:val="28"/>
          <w:szCs w:val="28"/>
          <w:lang w:val="vi-VN"/>
        </w:rPr>
        <w:t>Nam ngày 21 tháng 6 năm 2012;</w:t>
      </w:r>
    </w:p>
    <w:p w:rsidR="003877B4" w:rsidRPr="003877B4" w:rsidRDefault="003877B4" w:rsidP="003877B4">
      <w:pPr>
        <w:spacing w:before="120" w:after="280" w:afterAutospacing="1"/>
        <w:rPr>
          <w:sz w:val="28"/>
          <w:szCs w:val="28"/>
        </w:rPr>
      </w:pPr>
      <w:r w:rsidRPr="003877B4">
        <w:rPr>
          <w:i/>
          <w:iCs/>
          <w:sz w:val="28"/>
          <w:szCs w:val="28"/>
          <w:lang w:val="vi-VN"/>
        </w:rPr>
        <w:t xml:space="preserve">Căn cứ Nghị định số 51/2014/NĐ-CP ngày 21 tháng 5 năm 2014 của Chính phủ quy định việc giao các khu vực </w:t>
      </w:r>
      <w:r w:rsidRPr="003877B4">
        <w:rPr>
          <w:i/>
          <w:iCs/>
          <w:sz w:val="28"/>
          <w:szCs w:val="28"/>
        </w:rPr>
        <w:t>biể</w:t>
      </w:r>
      <w:r w:rsidRPr="003877B4">
        <w:rPr>
          <w:i/>
          <w:iCs/>
          <w:sz w:val="28"/>
          <w:szCs w:val="28"/>
          <w:lang w:val="vi-VN"/>
        </w:rPr>
        <w:t>n nhất định cho tổ chức, cá nhân khai thác, sử dụng tài nguyên bi</w:t>
      </w:r>
      <w:r w:rsidRPr="003877B4">
        <w:rPr>
          <w:i/>
          <w:iCs/>
          <w:sz w:val="28"/>
          <w:szCs w:val="28"/>
        </w:rPr>
        <w:t>ể</w:t>
      </w:r>
      <w:r w:rsidRPr="003877B4">
        <w:rPr>
          <w:i/>
          <w:iCs/>
          <w:sz w:val="28"/>
          <w:szCs w:val="28"/>
          <w:lang w:val="vi-VN"/>
        </w:rPr>
        <w:t>n;</w:t>
      </w:r>
    </w:p>
    <w:p w:rsidR="003877B4" w:rsidRPr="003877B4" w:rsidRDefault="003877B4" w:rsidP="003877B4">
      <w:pPr>
        <w:spacing w:before="120" w:after="280" w:afterAutospacing="1"/>
        <w:rPr>
          <w:sz w:val="28"/>
          <w:szCs w:val="28"/>
        </w:rPr>
      </w:pPr>
      <w:r w:rsidRPr="003877B4">
        <w:rPr>
          <w:i/>
          <w:iCs/>
          <w:sz w:val="28"/>
          <w:szCs w:val="28"/>
          <w:lang w:val="vi-VN"/>
        </w:rPr>
        <w:t>Căn cứ Thông tư liên tịch s</w:t>
      </w:r>
      <w:r w:rsidRPr="003877B4">
        <w:rPr>
          <w:i/>
          <w:iCs/>
          <w:sz w:val="28"/>
          <w:szCs w:val="28"/>
        </w:rPr>
        <w:t>ố</w:t>
      </w:r>
      <w:r w:rsidRPr="003877B4">
        <w:rPr>
          <w:i/>
          <w:iCs/>
          <w:sz w:val="28"/>
          <w:szCs w:val="28"/>
          <w:lang w:val="vi-VN"/>
        </w:rPr>
        <w:t xml:space="preserve"> 198/2015/TTLT-BTC-BTNMT ngày 07 tháng</w:t>
      </w:r>
      <w:r w:rsidRPr="003877B4">
        <w:rPr>
          <w:i/>
          <w:iCs/>
          <w:sz w:val="28"/>
          <w:szCs w:val="28"/>
        </w:rPr>
        <w:t xml:space="preserve"> 12 </w:t>
      </w:r>
      <w:r w:rsidRPr="003877B4">
        <w:rPr>
          <w:i/>
          <w:iCs/>
          <w:sz w:val="28"/>
          <w:szCs w:val="28"/>
          <w:lang w:val="vi-VN"/>
        </w:rPr>
        <w:t xml:space="preserve">năm 2015 của Bộ Tài chính </w:t>
      </w:r>
      <w:r w:rsidRPr="003877B4">
        <w:rPr>
          <w:i/>
          <w:iCs/>
          <w:sz w:val="28"/>
          <w:szCs w:val="28"/>
        </w:rPr>
        <w:t>-</w:t>
      </w:r>
      <w:r w:rsidRPr="003877B4">
        <w:rPr>
          <w:i/>
          <w:iCs/>
          <w:sz w:val="28"/>
          <w:szCs w:val="28"/>
          <w:lang w:val="vi-VN"/>
        </w:rPr>
        <w:t xml:space="preserve"> Bộ Tài nguyên và Môi trường quy định phương pháp t</w:t>
      </w:r>
      <w:r w:rsidRPr="003877B4">
        <w:rPr>
          <w:i/>
          <w:iCs/>
          <w:sz w:val="28"/>
          <w:szCs w:val="28"/>
        </w:rPr>
        <w:t>í</w:t>
      </w:r>
      <w:r w:rsidRPr="003877B4">
        <w:rPr>
          <w:i/>
          <w:iCs/>
          <w:sz w:val="28"/>
          <w:szCs w:val="28"/>
          <w:lang w:val="vi-VN"/>
        </w:rPr>
        <w:t>nh, phương thức thu, chế độ quản lý và sử dụng tiền sử dụng khu vực b</w:t>
      </w:r>
      <w:r w:rsidRPr="003877B4">
        <w:rPr>
          <w:i/>
          <w:iCs/>
          <w:sz w:val="28"/>
          <w:szCs w:val="28"/>
        </w:rPr>
        <w:t>iển;</w:t>
      </w:r>
    </w:p>
    <w:p w:rsidR="003877B4" w:rsidRPr="003877B4" w:rsidRDefault="003877B4" w:rsidP="003877B4">
      <w:pPr>
        <w:spacing w:before="120" w:after="280" w:afterAutospacing="1"/>
        <w:rPr>
          <w:sz w:val="28"/>
          <w:szCs w:val="28"/>
        </w:rPr>
      </w:pPr>
      <w:r w:rsidRPr="003877B4">
        <w:rPr>
          <w:i/>
          <w:iCs/>
          <w:sz w:val="28"/>
          <w:szCs w:val="28"/>
          <w:lang w:val="vi-VN"/>
        </w:rPr>
        <w:t>Trên cơ sở ý kiến thốn</w:t>
      </w:r>
      <w:r w:rsidRPr="003877B4">
        <w:rPr>
          <w:i/>
          <w:iCs/>
          <w:sz w:val="28"/>
          <w:szCs w:val="28"/>
        </w:rPr>
        <w:t>g</w:t>
      </w:r>
      <w:r w:rsidRPr="003877B4">
        <w:rPr>
          <w:i/>
          <w:iCs/>
          <w:sz w:val="28"/>
          <w:szCs w:val="28"/>
          <w:lang w:val="vi-VN"/>
        </w:rPr>
        <w:t xml:space="preserve"> nhất của Thường trực Hội đồng nhân dân thành phố Đà N</w:t>
      </w:r>
      <w:r w:rsidRPr="003877B4">
        <w:rPr>
          <w:i/>
          <w:iCs/>
          <w:sz w:val="28"/>
          <w:szCs w:val="28"/>
        </w:rPr>
        <w:t>ẵ</w:t>
      </w:r>
      <w:r w:rsidRPr="003877B4">
        <w:rPr>
          <w:i/>
          <w:iCs/>
          <w:sz w:val="28"/>
          <w:szCs w:val="28"/>
          <w:lang w:val="vi-VN"/>
        </w:rPr>
        <w:t>ng tại Công văn s</w:t>
      </w:r>
      <w:r w:rsidRPr="003877B4">
        <w:rPr>
          <w:i/>
          <w:iCs/>
          <w:sz w:val="28"/>
          <w:szCs w:val="28"/>
        </w:rPr>
        <w:t>ố</w:t>
      </w:r>
      <w:r w:rsidRPr="003877B4">
        <w:rPr>
          <w:i/>
          <w:iCs/>
          <w:sz w:val="28"/>
          <w:szCs w:val="28"/>
          <w:lang w:val="vi-VN"/>
        </w:rPr>
        <w:t xml:space="preserve"> 472/HĐND-KTNS ngày 22 tháng 01 năm 2018 về việc thông báo ý kiến kết luận của Thường trực HĐND thành phố;</w:t>
      </w:r>
    </w:p>
    <w:p w:rsidR="003877B4" w:rsidRPr="003877B4" w:rsidRDefault="003877B4" w:rsidP="003877B4">
      <w:pPr>
        <w:spacing w:before="120" w:after="280" w:afterAutospacing="1"/>
        <w:rPr>
          <w:sz w:val="28"/>
          <w:szCs w:val="28"/>
        </w:rPr>
      </w:pPr>
      <w:r w:rsidRPr="003877B4">
        <w:rPr>
          <w:i/>
          <w:iCs/>
          <w:sz w:val="28"/>
          <w:szCs w:val="28"/>
          <w:lang w:val="vi-VN"/>
        </w:rPr>
        <w:t>Theo đề nghị của Sở Tài chính thành ph</w:t>
      </w:r>
      <w:r w:rsidRPr="003877B4">
        <w:rPr>
          <w:i/>
          <w:iCs/>
          <w:sz w:val="28"/>
          <w:szCs w:val="28"/>
        </w:rPr>
        <w:t>ố</w:t>
      </w:r>
      <w:r w:rsidRPr="003877B4">
        <w:rPr>
          <w:i/>
          <w:iCs/>
          <w:sz w:val="28"/>
          <w:szCs w:val="28"/>
          <w:lang w:val="vi-VN"/>
        </w:rPr>
        <w:t xml:space="preserve"> Đà N</w:t>
      </w:r>
      <w:r w:rsidRPr="003877B4">
        <w:rPr>
          <w:i/>
          <w:iCs/>
          <w:sz w:val="28"/>
          <w:szCs w:val="28"/>
        </w:rPr>
        <w:t>ẵ</w:t>
      </w:r>
      <w:r w:rsidRPr="003877B4">
        <w:rPr>
          <w:i/>
          <w:iCs/>
          <w:sz w:val="28"/>
          <w:szCs w:val="28"/>
          <w:lang w:val="vi-VN"/>
        </w:rPr>
        <w:t>ng tại Công văn s</w:t>
      </w:r>
      <w:r w:rsidRPr="003877B4">
        <w:rPr>
          <w:i/>
          <w:iCs/>
          <w:sz w:val="28"/>
          <w:szCs w:val="28"/>
        </w:rPr>
        <w:t>ố</w:t>
      </w:r>
      <w:r w:rsidRPr="003877B4">
        <w:rPr>
          <w:i/>
          <w:iCs/>
          <w:sz w:val="28"/>
          <w:szCs w:val="28"/>
          <w:lang w:val="vi-VN"/>
        </w:rPr>
        <w:t xml:space="preserve"> 344/STC-CGS ngày 01 tháng 02 năm 2018 về ban hành Quyết định về mức thu tiền sử dụng khu vực bi</w:t>
      </w:r>
      <w:r w:rsidRPr="003877B4">
        <w:rPr>
          <w:i/>
          <w:iCs/>
          <w:sz w:val="28"/>
          <w:szCs w:val="28"/>
        </w:rPr>
        <w:t>ể</w:t>
      </w:r>
      <w:r w:rsidRPr="003877B4">
        <w:rPr>
          <w:i/>
          <w:iCs/>
          <w:sz w:val="28"/>
          <w:szCs w:val="28"/>
          <w:lang w:val="vi-VN"/>
        </w:rPr>
        <w:t>n trên địa bàn thành phố Đà N</w:t>
      </w:r>
      <w:r w:rsidRPr="003877B4">
        <w:rPr>
          <w:i/>
          <w:iCs/>
          <w:sz w:val="28"/>
          <w:szCs w:val="28"/>
        </w:rPr>
        <w:t>ẵ</w:t>
      </w:r>
      <w:r w:rsidRPr="003877B4">
        <w:rPr>
          <w:i/>
          <w:iCs/>
          <w:sz w:val="28"/>
          <w:szCs w:val="28"/>
          <w:lang w:val="vi-VN"/>
        </w:rPr>
        <w:t>ng,</w:t>
      </w:r>
    </w:p>
    <w:p w:rsidR="003877B4" w:rsidRPr="003877B4" w:rsidRDefault="003877B4" w:rsidP="003877B4">
      <w:pPr>
        <w:spacing w:before="120" w:after="280" w:afterAutospacing="1"/>
        <w:jc w:val="center"/>
        <w:rPr>
          <w:sz w:val="28"/>
          <w:szCs w:val="28"/>
        </w:rPr>
      </w:pPr>
      <w:r w:rsidRPr="003877B4">
        <w:rPr>
          <w:b/>
          <w:bCs/>
          <w:sz w:val="28"/>
          <w:szCs w:val="28"/>
          <w:lang w:val="vi-VN"/>
        </w:rPr>
        <w:t>QUYẾT ĐỊNH:</w:t>
      </w:r>
    </w:p>
    <w:p w:rsidR="003877B4" w:rsidRPr="003877B4" w:rsidRDefault="003877B4" w:rsidP="003877B4">
      <w:pPr>
        <w:spacing w:before="120" w:after="280" w:afterAutospacing="1"/>
        <w:rPr>
          <w:sz w:val="28"/>
          <w:szCs w:val="28"/>
        </w:rPr>
      </w:pPr>
      <w:r w:rsidRPr="003877B4">
        <w:rPr>
          <w:b/>
          <w:bCs/>
          <w:sz w:val="28"/>
          <w:szCs w:val="28"/>
          <w:lang w:val="vi-VN"/>
        </w:rPr>
        <w:t>Điều 1. Phạm vi điều chỉnh và đối tượng áp dụng</w:t>
      </w:r>
    </w:p>
    <w:p w:rsidR="003877B4" w:rsidRPr="003877B4" w:rsidRDefault="003877B4" w:rsidP="003877B4">
      <w:pPr>
        <w:spacing w:before="120" w:after="280" w:afterAutospacing="1"/>
        <w:rPr>
          <w:sz w:val="28"/>
          <w:szCs w:val="28"/>
        </w:rPr>
      </w:pPr>
      <w:r w:rsidRPr="003877B4">
        <w:rPr>
          <w:sz w:val="28"/>
          <w:szCs w:val="28"/>
          <w:lang w:val="vi-VN"/>
        </w:rPr>
        <w:t>1. Phạm vi điều chỉnh</w:t>
      </w:r>
    </w:p>
    <w:p w:rsidR="003877B4" w:rsidRPr="003877B4" w:rsidRDefault="003877B4" w:rsidP="003877B4">
      <w:pPr>
        <w:spacing w:before="120" w:after="280" w:afterAutospacing="1"/>
        <w:rPr>
          <w:sz w:val="28"/>
          <w:szCs w:val="28"/>
        </w:rPr>
      </w:pPr>
      <w:r w:rsidRPr="003877B4">
        <w:rPr>
          <w:sz w:val="28"/>
          <w:szCs w:val="28"/>
          <w:lang w:val="vi-VN"/>
        </w:rPr>
        <w:lastRenderedPageBreak/>
        <w:t xml:space="preserve">Quyết định này </w:t>
      </w:r>
      <w:r w:rsidRPr="003877B4">
        <w:rPr>
          <w:sz w:val="28"/>
          <w:szCs w:val="28"/>
        </w:rPr>
        <w:t>quy</w:t>
      </w:r>
      <w:r w:rsidRPr="003877B4">
        <w:rPr>
          <w:sz w:val="28"/>
          <w:szCs w:val="28"/>
          <w:lang w:val="vi-VN"/>
        </w:rPr>
        <w:t xml:space="preserve"> định về mức thu tiền sử dụng khu vực biển theo giấ</w:t>
      </w:r>
      <w:r w:rsidRPr="003877B4">
        <w:rPr>
          <w:sz w:val="28"/>
          <w:szCs w:val="28"/>
        </w:rPr>
        <w:t xml:space="preserve">y </w:t>
      </w:r>
      <w:r w:rsidRPr="003877B4">
        <w:rPr>
          <w:sz w:val="28"/>
          <w:szCs w:val="28"/>
          <w:lang w:val="vi-VN"/>
        </w:rPr>
        <w:t>chứng nhận đầu tư, gi</w:t>
      </w:r>
      <w:r w:rsidRPr="003877B4">
        <w:rPr>
          <w:sz w:val="28"/>
          <w:szCs w:val="28"/>
        </w:rPr>
        <w:t>ấ</w:t>
      </w:r>
      <w:r w:rsidRPr="003877B4">
        <w:rPr>
          <w:sz w:val="28"/>
          <w:szCs w:val="28"/>
          <w:lang w:val="vi-VN"/>
        </w:rPr>
        <w:t>y phép hoặc quyết định cho phép khai thác, sử dụng tài nguyên biển của cơ quan nhà nước có thẩm quyền theo Nghị định số 51/2014/NĐ-CP ngày 21 tháng 5 năm 2014 của Chính phủ quy định việc giao các khu vực biển nhất định cho tổ chức, cá nhân khai thác, sử dụng tài nguyên biển.</w:t>
      </w:r>
    </w:p>
    <w:p w:rsidR="003877B4" w:rsidRPr="003877B4" w:rsidRDefault="003877B4" w:rsidP="003877B4">
      <w:pPr>
        <w:spacing w:before="120" w:after="280" w:afterAutospacing="1"/>
        <w:rPr>
          <w:sz w:val="28"/>
          <w:szCs w:val="28"/>
        </w:rPr>
      </w:pPr>
      <w:r w:rsidRPr="003877B4">
        <w:rPr>
          <w:sz w:val="28"/>
          <w:szCs w:val="28"/>
          <w:lang w:val="vi-VN"/>
        </w:rPr>
        <w:t>2. Đối tượng áp dụng</w:t>
      </w:r>
    </w:p>
    <w:p w:rsidR="003877B4" w:rsidRPr="003877B4" w:rsidRDefault="003877B4" w:rsidP="003877B4">
      <w:pPr>
        <w:spacing w:before="120" w:after="280" w:afterAutospacing="1"/>
        <w:rPr>
          <w:sz w:val="28"/>
          <w:szCs w:val="28"/>
        </w:rPr>
      </w:pPr>
      <w:r w:rsidRPr="003877B4">
        <w:rPr>
          <w:sz w:val="28"/>
          <w:szCs w:val="28"/>
          <w:lang w:val="vi-VN"/>
        </w:rPr>
        <w:t>a) Các cơ quan, tổ chức, cá nhân được giao khu vực biển, khai thác sử dụng tài nguyên biển theo quy định tại Nghị định số 51/2014/NĐ-CP ngày 21 tháng 5 năm 2014 của Chính phủ quy định việc giao các khu vực biển nhất định cho tổ chức, cá nhân khai thác, sử dụng tài nguyên biển.</w:t>
      </w:r>
    </w:p>
    <w:p w:rsidR="003877B4" w:rsidRPr="003877B4" w:rsidRDefault="003877B4" w:rsidP="003877B4">
      <w:pPr>
        <w:spacing w:before="120" w:after="280" w:afterAutospacing="1"/>
        <w:rPr>
          <w:sz w:val="28"/>
          <w:szCs w:val="28"/>
        </w:rPr>
      </w:pPr>
      <w:r w:rsidRPr="003877B4">
        <w:rPr>
          <w:sz w:val="28"/>
          <w:szCs w:val="28"/>
          <w:lang w:val="vi-VN"/>
        </w:rPr>
        <w:t>b) Cơ quan quản lý nhà nước, cấp có thẩm quyền giao khu vực biển.</w:t>
      </w:r>
    </w:p>
    <w:p w:rsidR="003877B4" w:rsidRPr="003877B4" w:rsidRDefault="003877B4" w:rsidP="003877B4">
      <w:pPr>
        <w:spacing w:before="120" w:after="280" w:afterAutospacing="1"/>
        <w:rPr>
          <w:sz w:val="28"/>
          <w:szCs w:val="28"/>
        </w:rPr>
      </w:pPr>
      <w:r w:rsidRPr="003877B4">
        <w:rPr>
          <w:sz w:val="28"/>
          <w:szCs w:val="28"/>
          <w:lang w:val="vi-VN"/>
        </w:rPr>
        <w:t>c) Cơ quan, tổ chức, cá nhân khác có liên quan.</w:t>
      </w:r>
    </w:p>
    <w:p w:rsidR="003877B4" w:rsidRPr="003877B4" w:rsidRDefault="003877B4" w:rsidP="003877B4">
      <w:pPr>
        <w:spacing w:before="120" w:after="280" w:afterAutospacing="1"/>
        <w:rPr>
          <w:sz w:val="28"/>
          <w:szCs w:val="28"/>
        </w:rPr>
      </w:pPr>
      <w:r w:rsidRPr="003877B4">
        <w:rPr>
          <w:b/>
          <w:bCs/>
          <w:sz w:val="28"/>
          <w:szCs w:val="28"/>
          <w:lang w:val="vi-VN"/>
        </w:rPr>
        <w:t xml:space="preserve">Điều 2. Mức thu </w:t>
      </w:r>
      <w:r w:rsidRPr="003877B4">
        <w:rPr>
          <w:b/>
          <w:bCs/>
          <w:sz w:val="28"/>
          <w:szCs w:val="28"/>
        </w:rPr>
        <w:t>t</w:t>
      </w:r>
      <w:r w:rsidRPr="003877B4">
        <w:rPr>
          <w:b/>
          <w:bCs/>
          <w:sz w:val="28"/>
          <w:szCs w:val="28"/>
          <w:lang w:val="vi-VN"/>
        </w:rPr>
        <w:t>iền sử dụng khu vực biển</w:t>
      </w:r>
    </w:p>
    <w:p w:rsidR="003877B4" w:rsidRPr="003877B4" w:rsidRDefault="003877B4" w:rsidP="003877B4">
      <w:pPr>
        <w:spacing w:before="120" w:after="280" w:afterAutospacing="1"/>
        <w:rPr>
          <w:sz w:val="28"/>
          <w:szCs w:val="28"/>
        </w:rPr>
      </w:pPr>
      <w:r w:rsidRPr="003877B4">
        <w:rPr>
          <w:sz w:val="28"/>
          <w:szCs w:val="28"/>
          <w:lang w:val="vi-VN"/>
        </w:rPr>
        <w:t>Mức thu tiền sử dụng khu vực biển đối với từng hoạt động khai thác, sử dụng tài nguyên biển trên địa bàn thành phố Đà N</w:t>
      </w:r>
      <w:r w:rsidRPr="003877B4">
        <w:rPr>
          <w:sz w:val="28"/>
          <w:szCs w:val="28"/>
        </w:rPr>
        <w:t>ẵ</w:t>
      </w:r>
      <w:r w:rsidRPr="003877B4">
        <w:rPr>
          <w:sz w:val="28"/>
          <w:szCs w:val="28"/>
          <w:lang w:val="vi-VN"/>
        </w:rPr>
        <w:t>ng, như sau:</w:t>
      </w:r>
    </w:p>
    <w:p w:rsidR="003877B4" w:rsidRPr="003877B4" w:rsidRDefault="003877B4" w:rsidP="003877B4">
      <w:pPr>
        <w:spacing w:before="120" w:after="280" w:afterAutospacing="1"/>
        <w:rPr>
          <w:sz w:val="28"/>
          <w:szCs w:val="28"/>
        </w:rPr>
      </w:pPr>
      <w:r w:rsidRPr="003877B4">
        <w:rPr>
          <w:sz w:val="28"/>
          <w:szCs w:val="28"/>
          <w:lang w:val="vi-VN"/>
        </w:rPr>
        <w:t>1. Nhóm 1: Sử dụng khu vực biển để khai thác năng lượng gió, sóng, thủy triều, dòng hải lưu: 7.500.000 đồng/ha/năm.</w:t>
      </w:r>
    </w:p>
    <w:p w:rsidR="003877B4" w:rsidRPr="003877B4" w:rsidRDefault="003877B4" w:rsidP="003877B4">
      <w:pPr>
        <w:spacing w:before="120" w:after="280" w:afterAutospacing="1"/>
        <w:rPr>
          <w:sz w:val="28"/>
          <w:szCs w:val="28"/>
        </w:rPr>
      </w:pPr>
      <w:r w:rsidRPr="003877B4">
        <w:rPr>
          <w:sz w:val="28"/>
          <w:szCs w:val="28"/>
          <w:lang w:val="vi-VN"/>
        </w:rPr>
        <w:t>2. Nhóm 2: Sử dụng khu vực biển để xây dựng hệ thống ống dẫn ngầm, lắp đặt cáp viễn thông, cáp điện: 7.500.000 đồng/ha/năm.</w:t>
      </w:r>
    </w:p>
    <w:p w:rsidR="003877B4" w:rsidRPr="003877B4" w:rsidRDefault="003877B4" w:rsidP="003877B4">
      <w:pPr>
        <w:spacing w:before="120" w:after="280" w:afterAutospacing="1"/>
        <w:rPr>
          <w:sz w:val="28"/>
          <w:szCs w:val="28"/>
        </w:rPr>
      </w:pPr>
      <w:r w:rsidRPr="003877B4">
        <w:rPr>
          <w:sz w:val="28"/>
          <w:szCs w:val="28"/>
          <w:lang w:val="vi-VN"/>
        </w:rPr>
        <w:t>3. Nhóm 3: Sử dụng khu vực biển để xây dựng các công trình nổi, ngầm, đảo nhân tạo, công trình xây dựng dân dụng trên biển, các hoạt động lấn biển: 7.500.000 đồng/ha/năm.</w:t>
      </w:r>
    </w:p>
    <w:p w:rsidR="003877B4" w:rsidRPr="003877B4" w:rsidRDefault="003877B4" w:rsidP="003877B4">
      <w:pPr>
        <w:spacing w:before="120" w:after="280" w:afterAutospacing="1"/>
        <w:rPr>
          <w:sz w:val="28"/>
          <w:szCs w:val="28"/>
        </w:rPr>
      </w:pPr>
      <w:r w:rsidRPr="003877B4">
        <w:rPr>
          <w:sz w:val="28"/>
          <w:szCs w:val="28"/>
          <w:lang w:val="vi-VN"/>
        </w:rPr>
        <w:t xml:space="preserve">4. Nhóm 4: Sử dụng khu vực biển để làm vùng nước cảng biển, cảng nổi, cảng dầu khí và các cảng, bến khác (gồm: vùng nước trước cầu cảng, vùng quay trở tàu, khu neo đậu, khu chuyển tải, vùng đón trả hoa tiêu, vùng kiểm dịch; vùng để xây dựng luồng cảng biển và các công trình phụ trợ khác), vùng nước phục vụ hoạt động cơ sở sửa chữa, đóng mới tàu biển, xây dựng cảng cá, bến cá; vùng nước phục vụ hoạt động vui chơi, giải trí, đón trả khách, khu neo đậu, trú nghỉ đêm của tàu thuyền du </w:t>
      </w:r>
      <w:r w:rsidRPr="003877B4">
        <w:rPr>
          <w:sz w:val="28"/>
          <w:szCs w:val="28"/>
        </w:rPr>
        <w:t>l</w:t>
      </w:r>
      <w:r w:rsidRPr="003877B4">
        <w:rPr>
          <w:sz w:val="28"/>
          <w:szCs w:val="28"/>
          <w:lang w:val="vi-VN"/>
        </w:rPr>
        <w:t xml:space="preserve">ịch; thăm dò, khai thác khoáng sản, khai thác nước </w:t>
      </w:r>
      <w:r w:rsidRPr="003877B4">
        <w:rPr>
          <w:sz w:val="28"/>
          <w:szCs w:val="28"/>
        </w:rPr>
        <w:t xml:space="preserve">biển </w:t>
      </w:r>
      <w:r w:rsidRPr="003877B4">
        <w:rPr>
          <w:sz w:val="28"/>
          <w:szCs w:val="28"/>
          <w:lang w:val="vi-VN"/>
        </w:rPr>
        <w:t>làm mát cho các nhà máy, trục vớt hiện vật, khảo cổ: 7.500.000 đồng/ha/năm.</w:t>
      </w:r>
    </w:p>
    <w:p w:rsidR="003877B4" w:rsidRPr="003877B4" w:rsidRDefault="003877B4" w:rsidP="003877B4">
      <w:pPr>
        <w:spacing w:before="120" w:after="280" w:afterAutospacing="1"/>
        <w:rPr>
          <w:sz w:val="28"/>
          <w:szCs w:val="28"/>
        </w:rPr>
      </w:pPr>
      <w:r w:rsidRPr="003877B4">
        <w:rPr>
          <w:sz w:val="28"/>
          <w:szCs w:val="28"/>
          <w:lang w:val="vi-VN"/>
        </w:rPr>
        <w:t>5. Nhóm 5: Sử dụng khu vực biển để đổ thải bùn nạo vét: 7.500</w:t>
      </w:r>
      <w:r w:rsidRPr="003877B4">
        <w:rPr>
          <w:sz w:val="28"/>
          <w:szCs w:val="28"/>
        </w:rPr>
        <w:t xml:space="preserve">.000 </w:t>
      </w:r>
      <w:r w:rsidRPr="003877B4">
        <w:rPr>
          <w:sz w:val="28"/>
          <w:szCs w:val="28"/>
          <w:lang w:val="vi-VN"/>
        </w:rPr>
        <w:t>đồng/ha/năm.</w:t>
      </w:r>
    </w:p>
    <w:p w:rsidR="003877B4" w:rsidRPr="003877B4" w:rsidRDefault="003877B4" w:rsidP="003877B4">
      <w:pPr>
        <w:spacing w:before="120" w:after="280" w:afterAutospacing="1"/>
        <w:rPr>
          <w:sz w:val="28"/>
          <w:szCs w:val="28"/>
        </w:rPr>
      </w:pPr>
      <w:r w:rsidRPr="003877B4">
        <w:rPr>
          <w:sz w:val="28"/>
          <w:szCs w:val="28"/>
          <w:lang w:val="vi-VN"/>
        </w:rPr>
        <w:t>6. Nhóm 6: Các hoạt động sử dụng khu vực biển khác: 7.50</w:t>
      </w:r>
      <w:r w:rsidRPr="003877B4">
        <w:rPr>
          <w:sz w:val="28"/>
          <w:szCs w:val="28"/>
        </w:rPr>
        <w:t xml:space="preserve">0.000 </w:t>
      </w:r>
      <w:r w:rsidRPr="003877B4">
        <w:rPr>
          <w:sz w:val="28"/>
          <w:szCs w:val="28"/>
          <w:lang w:val="vi-VN"/>
        </w:rPr>
        <w:t>đồng/ha/năm.</w:t>
      </w:r>
    </w:p>
    <w:p w:rsidR="003877B4" w:rsidRPr="003877B4" w:rsidRDefault="003877B4" w:rsidP="003877B4">
      <w:pPr>
        <w:spacing w:before="120" w:after="280" w:afterAutospacing="1"/>
        <w:rPr>
          <w:sz w:val="28"/>
          <w:szCs w:val="28"/>
        </w:rPr>
      </w:pPr>
      <w:r w:rsidRPr="003877B4">
        <w:rPr>
          <w:b/>
          <w:bCs/>
          <w:sz w:val="28"/>
          <w:szCs w:val="28"/>
          <w:lang w:val="vi-VN"/>
        </w:rPr>
        <w:t>Điều 3. Tổ chức thực hiện</w:t>
      </w:r>
    </w:p>
    <w:p w:rsidR="003877B4" w:rsidRPr="003877B4" w:rsidRDefault="003877B4" w:rsidP="003877B4">
      <w:pPr>
        <w:spacing w:before="120" w:after="280" w:afterAutospacing="1"/>
        <w:rPr>
          <w:sz w:val="28"/>
          <w:szCs w:val="28"/>
        </w:rPr>
      </w:pPr>
      <w:r w:rsidRPr="003877B4">
        <w:rPr>
          <w:sz w:val="28"/>
          <w:szCs w:val="28"/>
          <w:lang w:val="vi-VN"/>
        </w:rPr>
        <w:t>1. Căn cứ mức th</w:t>
      </w:r>
      <w:r w:rsidRPr="003877B4">
        <w:rPr>
          <w:sz w:val="28"/>
          <w:szCs w:val="28"/>
        </w:rPr>
        <w:t>u</w:t>
      </w:r>
      <w:r w:rsidRPr="003877B4">
        <w:rPr>
          <w:sz w:val="28"/>
          <w:szCs w:val="28"/>
          <w:lang w:val="vi-VN"/>
        </w:rPr>
        <w:t xml:space="preserve"> tiền sử dụng khu vực biển đối với từng hoạt động khai thác, sử dụng tài nguyên biển ban hành tại Điều 2 Quyết định này và đề nghị của các tổ chức, cá nhân nộp hồ sơ xin giao khu vực biển, Sở Tài nguyên và Môi trường tham mưu UBN</w:t>
      </w:r>
      <w:r w:rsidRPr="003877B4">
        <w:rPr>
          <w:sz w:val="28"/>
          <w:szCs w:val="28"/>
        </w:rPr>
        <w:t xml:space="preserve">D </w:t>
      </w:r>
      <w:r w:rsidRPr="003877B4">
        <w:rPr>
          <w:sz w:val="28"/>
          <w:szCs w:val="28"/>
          <w:lang w:val="vi-VN"/>
        </w:rPr>
        <w:t xml:space="preserve">thành phố xem xét, ban hành quyết định giao khu vực biển, trong đó ghi </w:t>
      </w:r>
      <w:r w:rsidRPr="003877B4">
        <w:rPr>
          <w:sz w:val="28"/>
          <w:szCs w:val="28"/>
        </w:rPr>
        <w:t>c</w:t>
      </w:r>
      <w:r w:rsidRPr="003877B4">
        <w:rPr>
          <w:sz w:val="28"/>
          <w:szCs w:val="28"/>
          <w:lang w:val="vi-VN"/>
        </w:rPr>
        <w:t xml:space="preserve">ụ thể hình thức trả tiền sử dụng khu vực biển và số tiền sử dụng khu vực biển </w:t>
      </w:r>
      <w:r w:rsidRPr="003877B4">
        <w:rPr>
          <w:sz w:val="28"/>
          <w:szCs w:val="28"/>
        </w:rPr>
        <w:t>phải</w:t>
      </w:r>
      <w:r w:rsidRPr="003877B4">
        <w:rPr>
          <w:sz w:val="28"/>
          <w:szCs w:val="28"/>
          <w:lang w:val="vi-VN"/>
        </w:rPr>
        <w:t xml:space="preserve"> nộp tương ứng với từng hình thức đó theo quy định.</w:t>
      </w:r>
    </w:p>
    <w:p w:rsidR="003877B4" w:rsidRPr="003877B4" w:rsidRDefault="003877B4" w:rsidP="003877B4">
      <w:pPr>
        <w:spacing w:before="120" w:after="280" w:afterAutospacing="1"/>
        <w:rPr>
          <w:sz w:val="28"/>
          <w:szCs w:val="28"/>
        </w:rPr>
      </w:pPr>
      <w:r w:rsidRPr="003877B4">
        <w:rPr>
          <w:sz w:val="28"/>
          <w:szCs w:val="28"/>
          <w:lang w:val="vi-VN"/>
        </w:rPr>
        <w:t>2. Phương thức th</w:t>
      </w:r>
      <w:r w:rsidRPr="003877B4">
        <w:rPr>
          <w:sz w:val="28"/>
          <w:szCs w:val="28"/>
        </w:rPr>
        <w:t>u</w:t>
      </w:r>
      <w:r w:rsidRPr="003877B4">
        <w:rPr>
          <w:sz w:val="28"/>
          <w:szCs w:val="28"/>
          <w:lang w:val="vi-VN"/>
        </w:rPr>
        <w:t xml:space="preserve"> và xác định số tiền sử dụng khu vực biển; trình tự, thủ tục thu, nộp tiền sử dụng khu vực biển và chế độ quản lý, sử dụng tiền sử dụng khu vực biển và kinh p</w:t>
      </w:r>
      <w:r w:rsidRPr="003877B4">
        <w:rPr>
          <w:sz w:val="28"/>
          <w:szCs w:val="28"/>
        </w:rPr>
        <w:t>h</w:t>
      </w:r>
      <w:r w:rsidRPr="003877B4">
        <w:rPr>
          <w:sz w:val="28"/>
          <w:szCs w:val="28"/>
          <w:lang w:val="vi-VN"/>
        </w:rPr>
        <w:t>í cho nhiệm vụ giao khu vực bi</w:t>
      </w:r>
      <w:r w:rsidRPr="003877B4">
        <w:rPr>
          <w:sz w:val="28"/>
          <w:szCs w:val="28"/>
        </w:rPr>
        <w:t>ể</w:t>
      </w:r>
      <w:r w:rsidRPr="003877B4">
        <w:rPr>
          <w:sz w:val="28"/>
          <w:szCs w:val="28"/>
          <w:lang w:val="vi-VN"/>
        </w:rPr>
        <w:t>n thực hiện theo quy định tại Điều 6, Điều 7 và Điều 8 Thông tư liên tịch số 198/2015/TTLT-BTC- BTNMT ngày 07/12/2015 của Bộ Tài chính - Bộ Tài nguyên và Môi trường.</w:t>
      </w:r>
    </w:p>
    <w:p w:rsidR="003877B4" w:rsidRPr="003877B4" w:rsidRDefault="003877B4" w:rsidP="003877B4">
      <w:pPr>
        <w:spacing w:before="120" w:after="280" w:afterAutospacing="1"/>
        <w:rPr>
          <w:sz w:val="28"/>
          <w:szCs w:val="28"/>
        </w:rPr>
      </w:pPr>
      <w:r w:rsidRPr="003877B4">
        <w:rPr>
          <w:sz w:val="28"/>
          <w:szCs w:val="28"/>
          <w:lang w:val="vi-VN"/>
        </w:rPr>
        <w:t>3. Trong quá trình thực hiện Quyết định này, nếu phát sinh vướng mắc thì các Sở, ngành và UBND các quận, huyện kịp thời phản ánh về Sở Tài chính để phối hợp với Sở Tài nguyên và Môi trường, Cục Thuế thành phố tổng hợp báo cáo UBND thành phố xem xét giải quyết.</w:t>
      </w:r>
    </w:p>
    <w:p w:rsidR="003877B4" w:rsidRPr="003877B4" w:rsidRDefault="003877B4" w:rsidP="003877B4">
      <w:pPr>
        <w:spacing w:before="120" w:after="280" w:afterAutospacing="1"/>
        <w:rPr>
          <w:sz w:val="28"/>
          <w:szCs w:val="28"/>
        </w:rPr>
      </w:pPr>
      <w:r w:rsidRPr="003877B4">
        <w:rPr>
          <w:b/>
          <w:bCs/>
          <w:sz w:val="28"/>
          <w:szCs w:val="28"/>
          <w:lang w:val="vi-VN"/>
        </w:rPr>
        <w:t>Điều 4. Điều khoản thi hành</w:t>
      </w:r>
    </w:p>
    <w:p w:rsidR="003877B4" w:rsidRPr="003877B4" w:rsidRDefault="003877B4" w:rsidP="003877B4">
      <w:pPr>
        <w:spacing w:before="120" w:after="280" w:afterAutospacing="1"/>
        <w:rPr>
          <w:sz w:val="28"/>
          <w:szCs w:val="28"/>
        </w:rPr>
      </w:pPr>
      <w:r w:rsidRPr="003877B4">
        <w:rPr>
          <w:sz w:val="28"/>
          <w:szCs w:val="28"/>
          <w:lang w:val="vi-VN"/>
        </w:rPr>
        <w:t>1. Quyết định này có hiệu lực thi hành kể từ ngày 12 tháng 02 năm 2018. Bãi bỏ Quy</w:t>
      </w:r>
      <w:r w:rsidRPr="003877B4">
        <w:rPr>
          <w:sz w:val="28"/>
          <w:szCs w:val="28"/>
        </w:rPr>
        <w:t>ế</w:t>
      </w:r>
      <w:r w:rsidRPr="003877B4">
        <w:rPr>
          <w:sz w:val="28"/>
          <w:szCs w:val="28"/>
          <w:lang w:val="vi-VN"/>
        </w:rPr>
        <w:t>t định số 6615/QĐ-UBND ngày 29/9/2016 của UBND thành phố Đà N</w:t>
      </w:r>
      <w:r w:rsidRPr="003877B4">
        <w:rPr>
          <w:sz w:val="28"/>
          <w:szCs w:val="28"/>
        </w:rPr>
        <w:t>ẵ</w:t>
      </w:r>
      <w:r w:rsidRPr="003877B4">
        <w:rPr>
          <w:sz w:val="28"/>
          <w:szCs w:val="28"/>
          <w:lang w:val="vi-VN"/>
        </w:rPr>
        <w:t>ng về việc ban hành mức thu tiền sử dụng khu vực biển đối với từng hoạt động khai thác, sử dụng tài nguyên biển trên địa bàn thành phố Đà Nẵng năm 2016.</w:t>
      </w:r>
    </w:p>
    <w:p w:rsidR="003877B4" w:rsidRPr="003877B4" w:rsidRDefault="003877B4" w:rsidP="003877B4">
      <w:pPr>
        <w:spacing w:before="120" w:after="280" w:afterAutospacing="1"/>
        <w:rPr>
          <w:sz w:val="28"/>
          <w:szCs w:val="28"/>
        </w:rPr>
      </w:pPr>
      <w:r w:rsidRPr="003877B4">
        <w:rPr>
          <w:sz w:val="28"/>
          <w:szCs w:val="28"/>
          <w:lang w:val="vi-VN"/>
        </w:rPr>
        <w:t>2. Các trường hợp được UBND thành phố quyết định giao khu vực biển theo quy định tại Nghị định số 51/2014/NĐ-CP ngày 21/5/2014 của Chính phủ và Thông tư liên tịch s</w:t>
      </w:r>
      <w:r w:rsidRPr="003877B4">
        <w:rPr>
          <w:sz w:val="28"/>
          <w:szCs w:val="28"/>
        </w:rPr>
        <w:t>ố</w:t>
      </w:r>
      <w:r w:rsidRPr="003877B4">
        <w:rPr>
          <w:sz w:val="28"/>
          <w:szCs w:val="28"/>
          <w:lang w:val="vi-VN"/>
        </w:rPr>
        <w:t xml:space="preserve"> 198/2015/TTLT-BTC-BTNMT ngày 07/12/2015 của Bộ Tài chính - Bộ Tài nguyên và Môi trường trước ngày có hiệu lực của Quyết định này nhưng chưa xác định tiền sử dụng khu vực biển thì được áp dụng mức thu tiền sử dụng khu vực b</w:t>
      </w:r>
      <w:r w:rsidRPr="003877B4">
        <w:rPr>
          <w:sz w:val="28"/>
          <w:szCs w:val="28"/>
        </w:rPr>
        <w:t>iể</w:t>
      </w:r>
      <w:r w:rsidRPr="003877B4">
        <w:rPr>
          <w:sz w:val="28"/>
          <w:szCs w:val="28"/>
          <w:lang w:val="vi-VN"/>
        </w:rPr>
        <w:t>n quy định tại Quyết định này.</w:t>
      </w:r>
    </w:p>
    <w:p w:rsidR="003877B4" w:rsidRPr="003877B4" w:rsidRDefault="003877B4" w:rsidP="003877B4">
      <w:pPr>
        <w:spacing w:before="120" w:after="280" w:afterAutospacing="1"/>
        <w:rPr>
          <w:sz w:val="28"/>
          <w:szCs w:val="28"/>
        </w:rPr>
      </w:pPr>
      <w:r w:rsidRPr="003877B4">
        <w:rPr>
          <w:sz w:val="28"/>
          <w:szCs w:val="28"/>
          <w:lang w:val="vi-VN"/>
        </w:rPr>
        <w:t xml:space="preserve">3. Sở Tài nguyên và Môi trường có </w:t>
      </w:r>
      <w:r w:rsidRPr="003877B4">
        <w:rPr>
          <w:sz w:val="28"/>
          <w:szCs w:val="28"/>
        </w:rPr>
        <w:t>tr</w:t>
      </w:r>
      <w:r w:rsidRPr="003877B4">
        <w:rPr>
          <w:sz w:val="28"/>
          <w:szCs w:val="28"/>
          <w:lang w:val="vi-VN"/>
        </w:rPr>
        <w:t>ách nhiệm chủ trì, phối hợp với Cục Thuế thành phố và các cơ quan, đơn vị, địa phương có liên quan rà soát lại các trường hợp đang cho tổ chức, hộ gia đình, cá nhân thuê mặt nước theo hình thức trả tiền hàng năm theo quy định tại Nghị định số 142/2005/NĐ-CP ngày 14/11/2005 của Chính phủ quy định về thu tiền thuê đất, thuê mặt nước; Nghị định số 46/2014/NĐ-CP ngày 15/5/2014 của Chính phủ quy định về thu tiền thuê đất, thuê mặt nước để thực hiện các hoạt động khai thác, sử dụng tài nguyên biển để xử lý chuyển tiếp theo quy định tại Điều 11 Thông tư liên tịch s</w:t>
      </w:r>
      <w:r w:rsidRPr="003877B4">
        <w:rPr>
          <w:sz w:val="28"/>
          <w:szCs w:val="28"/>
        </w:rPr>
        <w:t xml:space="preserve">ố </w:t>
      </w:r>
      <w:r w:rsidRPr="003877B4">
        <w:rPr>
          <w:sz w:val="28"/>
          <w:szCs w:val="28"/>
          <w:lang w:val="vi-VN"/>
        </w:rPr>
        <w:t>198/2015/TTLT-BTC-B</w:t>
      </w:r>
      <w:r w:rsidRPr="003877B4">
        <w:rPr>
          <w:sz w:val="28"/>
          <w:szCs w:val="28"/>
        </w:rPr>
        <w:t>T</w:t>
      </w:r>
      <w:r w:rsidRPr="003877B4">
        <w:rPr>
          <w:sz w:val="28"/>
          <w:szCs w:val="28"/>
          <w:lang w:val="vi-VN"/>
        </w:rPr>
        <w:t>NMT ngày 07/12/2015 của Bộ Tài chính - Bộ Tài nguyên và Môi trường.</w:t>
      </w:r>
    </w:p>
    <w:p w:rsidR="003877B4" w:rsidRPr="003877B4" w:rsidRDefault="003877B4" w:rsidP="003877B4">
      <w:pPr>
        <w:spacing w:before="120" w:after="280" w:afterAutospacing="1"/>
        <w:rPr>
          <w:sz w:val="28"/>
          <w:szCs w:val="28"/>
        </w:rPr>
      </w:pPr>
      <w:r w:rsidRPr="003877B4">
        <w:rPr>
          <w:b/>
          <w:bCs/>
          <w:sz w:val="28"/>
          <w:szCs w:val="28"/>
          <w:lang w:val="vi-VN"/>
        </w:rPr>
        <w:t>Điều 5.</w:t>
      </w:r>
      <w:r w:rsidRPr="003877B4">
        <w:rPr>
          <w:sz w:val="28"/>
          <w:szCs w:val="28"/>
          <w:lang w:val="vi-VN"/>
        </w:rPr>
        <w:t xml:space="preserve"> Chánh Văn phòng Ủy ban nhân dân thành phố Đà N</w:t>
      </w:r>
      <w:r w:rsidRPr="003877B4">
        <w:rPr>
          <w:sz w:val="28"/>
          <w:szCs w:val="28"/>
        </w:rPr>
        <w:t>ẵng</w:t>
      </w:r>
      <w:r w:rsidRPr="003877B4">
        <w:rPr>
          <w:sz w:val="28"/>
          <w:szCs w:val="28"/>
          <w:lang w:val="vi-VN"/>
        </w:rPr>
        <w:t>, Giám đốc các Sở: Tài chính, Tài nguyên và Môi trường; Cục trưởng Cục Thu</w:t>
      </w:r>
      <w:r w:rsidRPr="003877B4">
        <w:rPr>
          <w:sz w:val="28"/>
          <w:szCs w:val="28"/>
        </w:rPr>
        <w:t>ế</w:t>
      </w:r>
      <w:r w:rsidRPr="003877B4">
        <w:rPr>
          <w:sz w:val="28"/>
          <w:szCs w:val="28"/>
          <w:lang w:val="vi-VN"/>
        </w:rPr>
        <w:t>; Giám đốc Kho bạc Nhà nước; Chủ tịch UBND các quận, huyện; thủ trưởng các cơ quan, tổ chức và các cá nhân có liên quan chịu trách nhiệm thi hành Quyết định này./.</w:t>
      </w:r>
    </w:p>
    <w:p w:rsidR="003877B4" w:rsidRPr="003877B4" w:rsidRDefault="003877B4" w:rsidP="003877B4">
      <w:pPr>
        <w:spacing w:before="120" w:after="280" w:afterAutospacing="1"/>
        <w:rPr>
          <w:sz w:val="28"/>
          <w:szCs w:val="28"/>
        </w:rPr>
      </w:pPr>
      <w:r w:rsidRPr="003877B4">
        <w:rPr>
          <w:sz w:val="28"/>
          <w:szCs w:val="28"/>
        </w:rPr>
        <w:t> </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4706"/>
        <w:gridCol w:w="4654"/>
      </w:tblGrid>
      <w:tr w:rsidR="003877B4" w:rsidRPr="003877B4" w:rsidTr="00305385">
        <w:tc>
          <w:tcPr>
            <w:tcW w:w="2514" w:type="pct"/>
            <w:tcBorders>
              <w:top w:val="nil"/>
              <w:left w:val="nil"/>
              <w:bottom w:val="nil"/>
              <w:right w:val="nil"/>
              <w:tl2br w:val="nil"/>
              <w:tr2bl w:val="nil"/>
            </w:tcBorders>
            <w:shd w:val="clear" w:color="auto" w:fill="auto"/>
            <w:tcMar>
              <w:top w:w="0" w:type="dxa"/>
              <w:left w:w="0" w:type="dxa"/>
              <w:bottom w:w="0" w:type="dxa"/>
              <w:right w:w="0" w:type="dxa"/>
            </w:tcMar>
          </w:tcPr>
          <w:p w:rsidR="003877B4" w:rsidRPr="003877B4" w:rsidRDefault="003877B4" w:rsidP="00305385">
            <w:pPr>
              <w:spacing w:before="120"/>
              <w:rPr>
                <w:sz w:val="28"/>
                <w:szCs w:val="28"/>
              </w:rPr>
            </w:pPr>
            <w:r w:rsidRPr="003877B4">
              <w:rPr>
                <w:b/>
                <w:bCs/>
                <w:i/>
                <w:iCs/>
                <w:sz w:val="28"/>
                <w:szCs w:val="28"/>
              </w:rPr>
              <w:br/>
            </w:r>
            <w:r w:rsidRPr="003877B4">
              <w:rPr>
                <w:b/>
                <w:bCs/>
                <w:i/>
                <w:iCs/>
                <w:szCs w:val="28"/>
                <w:lang w:val="vi-VN"/>
              </w:rPr>
              <w:t>Nơi nhận:</w:t>
            </w:r>
            <w:r w:rsidRPr="003877B4">
              <w:rPr>
                <w:b/>
                <w:bCs/>
                <w:i/>
                <w:iCs/>
                <w:szCs w:val="28"/>
                <w:lang w:val="vi-VN"/>
              </w:rPr>
              <w:br/>
            </w:r>
            <w:r w:rsidRPr="003877B4">
              <w:rPr>
                <w:szCs w:val="28"/>
                <w:lang w:val="vi-VN"/>
              </w:rPr>
              <w:t>- Văn phòng Chính phủ;</w:t>
            </w:r>
            <w:r w:rsidRPr="003877B4">
              <w:rPr>
                <w:szCs w:val="28"/>
              </w:rPr>
              <w:br/>
            </w:r>
            <w:r w:rsidRPr="003877B4">
              <w:rPr>
                <w:szCs w:val="28"/>
                <w:lang w:val="vi-VN"/>
              </w:rPr>
              <w:t>- Bộ Tài chính;</w:t>
            </w:r>
            <w:r w:rsidRPr="003877B4">
              <w:rPr>
                <w:szCs w:val="28"/>
              </w:rPr>
              <w:br/>
            </w:r>
            <w:r w:rsidRPr="003877B4">
              <w:rPr>
                <w:szCs w:val="28"/>
                <w:lang w:val="vi-VN"/>
              </w:rPr>
              <w:t xml:space="preserve">- TV Thành </w:t>
            </w:r>
            <w:r w:rsidRPr="003877B4">
              <w:rPr>
                <w:szCs w:val="28"/>
              </w:rPr>
              <w:t>ủ</w:t>
            </w:r>
            <w:r w:rsidRPr="003877B4">
              <w:rPr>
                <w:szCs w:val="28"/>
                <w:lang w:val="vi-VN"/>
              </w:rPr>
              <w:t>y, TT HĐND tp;</w:t>
            </w:r>
            <w:r w:rsidRPr="003877B4">
              <w:rPr>
                <w:szCs w:val="28"/>
              </w:rPr>
              <w:br/>
            </w:r>
            <w:r w:rsidRPr="003877B4">
              <w:rPr>
                <w:szCs w:val="28"/>
                <w:lang w:val="vi-VN"/>
              </w:rPr>
              <w:t>- Cục Kiểm tra VBQPPL - Bộ Tư phá</w:t>
            </w:r>
            <w:r w:rsidRPr="003877B4">
              <w:rPr>
                <w:szCs w:val="28"/>
              </w:rPr>
              <w:t>p;</w:t>
            </w:r>
            <w:r w:rsidRPr="003877B4">
              <w:rPr>
                <w:szCs w:val="28"/>
              </w:rPr>
              <w:br/>
            </w:r>
            <w:r w:rsidRPr="003877B4">
              <w:rPr>
                <w:szCs w:val="28"/>
                <w:lang w:val="vi-VN"/>
              </w:rPr>
              <w:t>- CT và các PCT UBND tp;</w:t>
            </w:r>
            <w:r w:rsidRPr="003877B4">
              <w:rPr>
                <w:szCs w:val="28"/>
              </w:rPr>
              <w:br/>
            </w:r>
            <w:r w:rsidRPr="003877B4">
              <w:rPr>
                <w:szCs w:val="28"/>
                <w:lang w:val="vi-VN"/>
              </w:rPr>
              <w:t>- Chánh Văn phòng UBND thành phố;</w:t>
            </w:r>
            <w:r w:rsidRPr="003877B4">
              <w:rPr>
                <w:szCs w:val="28"/>
              </w:rPr>
              <w:br/>
            </w:r>
            <w:r w:rsidRPr="003877B4">
              <w:rPr>
                <w:szCs w:val="28"/>
                <w:lang w:val="vi-VN"/>
              </w:rPr>
              <w:t>- UBMT TQVN th</w:t>
            </w:r>
            <w:r w:rsidRPr="003877B4">
              <w:rPr>
                <w:szCs w:val="28"/>
              </w:rPr>
              <w:t>à</w:t>
            </w:r>
            <w:r w:rsidRPr="003877B4">
              <w:rPr>
                <w:szCs w:val="28"/>
                <w:lang w:val="vi-VN"/>
              </w:rPr>
              <w:t>nh phố;</w:t>
            </w:r>
            <w:r w:rsidRPr="003877B4">
              <w:rPr>
                <w:szCs w:val="28"/>
              </w:rPr>
              <w:br/>
            </w:r>
            <w:r w:rsidRPr="003877B4">
              <w:rPr>
                <w:szCs w:val="28"/>
                <w:lang w:val="vi-VN"/>
              </w:rPr>
              <w:t>- Sở T</w:t>
            </w:r>
            <w:r w:rsidRPr="003877B4">
              <w:rPr>
                <w:szCs w:val="28"/>
              </w:rPr>
              <w:t>ư</w:t>
            </w:r>
            <w:r w:rsidRPr="003877B4">
              <w:rPr>
                <w:szCs w:val="28"/>
                <w:lang w:val="vi-VN"/>
              </w:rPr>
              <w:t xml:space="preserve"> pháp thành phố;</w:t>
            </w:r>
            <w:r w:rsidRPr="003877B4">
              <w:rPr>
                <w:szCs w:val="28"/>
              </w:rPr>
              <w:br/>
            </w:r>
            <w:r w:rsidRPr="003877B4">
              <w:rPr>
                <w:szCs w:val="28"/>
                <w:lang w:val="vi-VN"/>
              </w:rPr>
              <w:t>- Sở Tài nguyên và Môi trường;</w:t>
            </w:r>
            <w:r w:rsidRPr="003877B4">
              <w:rPr>
                <w:szCs w:val="28"/>
              </w:rPr>
              <w:br/>
            </w:r>
            <w:r w:rsidRPr="003877B4">
              <w:rPr>
                <w:szCs w:val="28"/>
                <w:lang w:val="vi-VN"/>
              </w:rPr>
              <w:t>- Cục Thu</w:t>
            </w:r>
            <w:r w:rsidRPr="003877B4">
              <w:rPr>
                <w:szCs w:val="28"/>
              </w:rPr>
              <w:t>ế</w:t>
            </w:r>
            <w:r w:rsidRPr="003877B4">
              <w:rPr>
                <w:szCs w:val="28"/>
                <w:lang w:val="vi-VN"/>
              </w:rPr>
              <w:t xml:space="preserve"> thành phố Đà Nẵng</w:t>
            </w:r>
            <w:r w:rsidRPr="003877B4">
              <w:rPr>
                <w:szCs w:val="28"/>
              </w:rPr>
              <w:br/>
            </w:r>
            <w:r w:rsidRPr="003877B4">
              <w:rPr>
                <w:szCs w:val="28"/>
                <w:lang w:val="vi-VN"/>
              </w:rPr>
              <w:t>- Kho bạc Nhà nước Đà Nẵng;</w:t>
            </w:r>
            <w:r w:rsidRPr="003877B4">
              <w:rPr>
                <w:szCs w:val="28"/>
              </w:rPr>
              <w:br/>
            </w:r>
            <w:r w:rsidRPr="003877B4">
              <w:rPr>
                <w:szCs w:val="28"/>
                <w:lang w:val="vi-VN"/>
              </w:rPr>
              <w:t>- Các Sở, ban, ngành thuộc thà</w:t>
            </w:r>
            <w:r w:rsidRPr="003877B4">
              <w:rPr>
                <w:szCs w:val="28"/>
              </w:rPr>
              <w:t>n</w:t>
            </w:r>
            <w:r w:rsidRPr="003877B4">
              <w:rPr>
                <w:szCs w:val="28"/>
                <w:lang w:val="vi-VN"/>
              </w:rPr>
              <w:t>h phố;</w:t>
            </w:r>
            <w:r w:rsidRPr="003877B4">
              <w:rPr>
                <w:szCs w:val="28"/>
              </w:rPr>
              <w:br/>
            </w:r>
            <w:r w:rsidRPr="003877B4">
              <w:rPr>
                <w:szCs w:val="28"/>
                <w:lang w:val="vi-VN"/>
              </w:rPr>
              <w:t>- UBND các quận, huyện;</w:t>
            </w:r>
            <w:r w:rsidRPr="003877B4">
              <w:rPr>
                <w:szCs w:val="28"/>
              </w:rPr>
              <w:br/>
            </w:r>
            <w:r w:rsidRPr="003877B4">
              <w:rPr>
                <w:szCs w:val="28"/>
                <w:lang w:val="vi-VN"/>
              </w:rPr>
              <w:t>- Đài PTTH Đà Nẵng; Báo Đà N</w:t>
            </w:r>
            <w:r w:rsidRPr="003877B4">
              <w:rPr>
                <w:szCs w:val="28"/>
              </w:rPr>
              <w:t>ẵ</w:t>
            </w:r>
            <w:r w:rsidRPr="003877B4">
              <w:rPr>
                <w:szCs w:val="28"/>
                <w:lang w:val="vi-VN"/>
              </w:rPr>
              <w:t>ng;</w:t>
            </w:r>
            <w:r w:rsidRPr="003877B4">
              <w:rPr>
                <w:szCs w:val="28"/>
              </w:rPr>
              <w:br/>
            </w:r>
            <w:r w:rsidRPr="003877B4">
              <w:rPr>
                <w:szCs w:val="28"/>
                <w:lang w:val="vi-VN"/>
              </w:rPr>
              <w:t>- C</w:t>
            </w:r>
            <w:r w:rsidRPr="003877B4">
              <w:rPr>
                <w:szCs w:val="28"/>
              </w:rPr>
              <w:t>ổ</w:t>
            </w:r>
            <w:r w:rsidRPr="003877B4">
              <w:rPr>
                <w:szCs w:val="28"/>
                <w:lang w:val="vi-VN"/>
              </w:rPr>
              <w:t>ng thông tin điện tử TP Đà Nẵng;</w:t>
            </w:r>
            <w:r w:rsidRPr="003877B4">
              <w:rPr>
                <w:szCs w:val="28"/>
              </w:rPr>
              <w:br/>
            </w:r>
            <w:r w:rsidRPr="003877B4">
              <w:rPr>
                <w:szCs w:val="28"/>
                <w:lang w:val="vi-VN"/>
              </w:rPr>
              <w:t>- Lưu: VT, NC, KT, STC.</w:t>
            </w:r>
          </w:p>
        </w:tc>
        <w:tc>
          <w:tcPr>
            <w:tcW w:w="2486" w:type="pct"/>
            <w:tcBorders>
              <w:top w:val="nil"/>
              <w:left w:val="nil"/>
              <w:bottom w:val="nil"/>
              <w:right w:val="nil"/>
              <w:tl2br w:val="nil"/>
              <w:tr2bl w:val="nil"/>
            </w:tcBorders>
            <w:shd w:val="clear" w:color="auto" w:fill="auto"/>
            <w:tcMar>
              <w:top w:w="0" w:type="dxa"/>
              <w:left w:w="0" w:type="dxa"/>
              <w:bottom w:w="0" w:type="dxa"/>
              <w:right w:w="0" w:type="dxa"/>
            </w:tcMar>
          </w:tcPr>
          <w:p w:rsidR="003877B4" w:rsidRPr="003877B4" w:rsidRDefault="003877B4" w:rsidP="00305385">
            <w:pPr>
              <w:spacing w:before="120"/>
              <w:jc w:val="center"/>
              <w:rPr>
                <w:sz w:val="28"/>
                <w:szCs w:val="28"/>
              </w:rPr>
            </w:pPr>
            <w:r w:rsidRPr="003877B4">
              <w:rPr>
                <w:b/>
                <w:bCs/>
                <w:sz w:val="28"/>
                <w:szCs w:val="28"/>
                <w:lang w:val="vi-VN"/>
              </w:rPr>
              <w:t xml:space="preserve">TM. </w:t>
            </w:r>
            <w:r w:rsidRPr="003877B4">
              <w:rPr>
                <w:b/>
                <w:bCs/>
                <w:sz w:val="28"/>
                <w:szCs w:val="28"/>
              </w:rPr>
              <w:t>ỦY</w:t>
            </w:r>
            <w:r w:rsidRPr="003877B4">
              <w:rPr>
                <w:b/>
                <w:bCs/>
                <w:sz w:val="28"/>
                <w:szCs w:val="28"/>
                <w:lang w:val="vi-VN"/>
              </w:rPr>
              <w:t xml:space="preserve"> BAN NH</w:t>
            </w:r>
            <w:r w:rsidRPr="003877B4">
              <w:rPr>
                <w:b/>
                <w:bCs/>
                <w:sz w:val="28"/>
                <w:szCs w:val="28"/>
              </w:rPr>
              <w:t>Â</w:t>
            </w:r>
            <w:r w:rsidRPr="003877B4">
              <w:rPr>
                <w:b/>
                <w:bCs/>
                <w:sz w:val="28"/>
                <w:szCs w:val="28"/>
                <w:lang w:val="vi-VN"/>
              </w:rPr>
              <w:t>N DÂN</w:t>
            </w:r>
            <w:r w:rsidRPr="003877B4">
              <w:rPr>
                <w:b/>
                <w:bCs/>
                <w:sz w:val="28"/>
                <w:szCs w:val="28"/>
              </w:rPr>
              <w:br/>
              <w:t xml:space="preserve">KT. </w:t>
            </w:r>
            <w:r w:rsidRPr="003877B4">
              <w:rPr>
                <w:b/>
                <w:bCs/>
                <w:sz w:val="28"/>
                <w:szCs w:val="28"/>
                <w:lang w:val="vi-VN"/>
              </w:rPr>
              <w:t>CHỦ TỊCH</w:t>
            </w:r>
            <w:r w:rsidRPr="003877B4">
              <w:rPr>
                <w:b/>
                <w:bCs/>
                <w:sz w:val="28"/>
                <w:szCs w:val="28"/>
              </w:rPr>
              <w:br/>
              <w:t xml:space="preserve">PHÓ </w:t>
            </w:r>
            <w:r w:rsidRPr="003877B4">
              <w:rPr>
                <w:b/>
                <w:bCs/>
                <w:sz w:val="28"/>
                <w:szCs w:val="28"/>
                <w:lang w:val="vi-VN"/>
              </w:rPr>
              <w:t>CHỦ TỊCH</w:t>
            </w:r>
            <w:r w:rsidRPr="003877B4">
              <w:rPr>
                <w:b/>
                <w:bCs/>
                <w:sz w:val="28"/>
                <w:szCs w:val="28"/>
              </w:rPr>
              <w:br/>
            </w:r>
            <w:r w:rsidRPr="003877B4">
              <w:rPr>
                <w:b/>
                <w:bCs/>
                <w:sz w:val="28"/>
                <w:szCs w:val="28"/>
              </w:rPr>
              <w:br/>
            </w:r>
            <w:r w:rsidRPr="003877B4">
              <w:rPr>
                <w:b/>
                <w:bCs/>
                <w:sz w:val="28"/>
                <w:szCs w:val="28"/>
              </w:rPr>
              <w:br/>
            </w:r>
            <w:r w:rsidRPr="003877B4">
              <w:rPr>
                <w:b/>
                <w:bCs/>
                <w:sz w:val="28"/>
                <w:szCs w:val="28"/>
              </w:rPr>
              <w:br/>
            </w:r>
            <w:r w:rsidRPr="003877B4">
              <w:rPr>
                <w:b/>
                <w:bCs/>
                <w:sz w:val="28"/>
                <w:szCs w:val="28"/>
              </w:rPr>
              <w:br/>
              <w:t>Trần Văn Miên</w:t>
            </w:r>
          </w:p>
        </w:tc>
      </w:tr>
    </w:tbl>
    <w:p w:rsidR="003877B4" w:rsidRPr="003877B4" w:rsidRDefault="003877B4" w:rsidP="003877B4">
      <w:pPr>
        <w:spacing w:before="120" w:after="280" w:afterAutospacing="1"/>
        <w:rPr>
          <w:sz w:val="28"/>
          <w:szCs w:val="28"/>
        </w:rPr>
      </w:pPr>
      <w:r w:rsidRPr="003877B4">
        <w:rPr>
          <w:sz w:val="28"/>
          <w:szCs w:val="28"/>
        </w:rPr>
        <w:t> </w:t>
      </w:r>
    </w:p>
    <w:p w:rsidR="003877B4" w:rsidRPr="003877B4" w:rsidRDefault="003877B4" w:rsidP="003877B4">
      <w:pPr>
        <w:spacing w:before="120" w:after="280" w:afterAutospacing="1"/>
        <w:rPr>
          <w:sz w:val="28"/>
          <w:szCs w:val="28"/>
        </w:rPr>
      </w:pPr>
      <w:r w:rsidRPr="003877B4">
        <w:rPr>
          <w:sz w:val="28"/>
          <w:szCs w:val="28"/>
        </w:rPr>
        <w:t> </w:t>
      </w:r>
    </w:p>
    <w:p w:rsidR="00E42125" w:rsidRPr="003877B4" w:rsidRDefault="00E42125">
      <w:pPr>
        <w:rPr>
          <w:sz w:val="28"/>
          <w:szCs w:val="28"/>
        </w:rPr>
      </w:pPr>
    </w:p>
    <w:sectPr w:rsidR="00E42125" w:rsidRPr="003877B4">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77B4"/>
    <w:rsid w:val="003877B4"/>
    <w:rsid w:val="00E421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88472E2-2BAE-47B0-9E91-16DFF612D0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877B4"/>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877B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tailieuluat.com/quyet-dinh-04-2018-qd-ubnd-ubnd-tp-da-nang-vb4507.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1041</Words>
  <Characters>5936</Characters>
  <Application>Microsoft Office Word</Application>
  <DocSecurity>0</DocSecurity>
  <Lines>49</Lines>
  <Paragraphs>13</Paragraphs>
  <ScaleCrop>false</ScaleCrop>
  <Company>COMPUTER</Company>
  <LinksUpToDate>false</LinksUpToDate>
  <CharactersWithSpaces>6964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Quyết định 04/2018/QĐ-UBND lĩnh vực Tài chính nhà nước, Tài nguyên - Môi trường</dc:title>
  <dc:subject>tailieuluat.com</dc:subject>
  <dc:creator>tailieuluat.com</dc:creator>
  <cp:keywords>tailieuluat.com</cp:keywords>
  <dc:description/>
  <cp:lastModifiedBy>ADMIN</cp:lastModifiedBy>
  <cp:revision>1</cp:revision>
  <dcterms:created xsi:type="dcterms:W3CDTF">2018-08-13T07:21:00Z</dcterms:created>
  <dcterms:modified xsi:type="dcterms:W3CDTF">2018-08-13T07:22:00Z</dcterms:modified>
</cp:coreProperties>
</file>